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88" w:rsidRDefault="00E87588" w:rsidP="00E87588">
      <w:pPr>
        <w:ind w:left="4320" w:firstLine="240"/>
        <w:jc w:val="both"/>
        <w:rPr>
          <w:bCs/>
          <w:color w:val="000000" w:themeColor="text1"/>
          <w:lang w:val="ro-RO"/>
        </w:rPr>
      </w:pPr>
    </w:p>
    <w:p w:rsidR="00E87588" w:rsidRDefault="00E87588" w:rsidP="00E87588">
      <w:pPr>
        <w:ind w:left="4320" w:firstLine="240"/>
        <w:jc w:val="both"/>
        <w:rPr>
          <w:bCs/>
          <w:color w:val="000000" w:themeColor="text1"/>
          <w:lang w:val="ro-RO"/>
        </w:rPr>
      </w:pPr>
    </w:p>
    <w:p w:rsidR="00E87588" w:rsidRDefault="00E87588" w:rsidP="00E87588">
      <w:pPr>
        <w:ind w:left="4320" w:firstLine="240"/>
        <w:jc w:val="both"/>
        <w:rPr>
          <w:bCs/>
          <w:color w:val="000000" w:themeColor="text1"/>
          <w:lang w:val="ro-RO"/>
        </w:rPr>
      </w:pPr>
    </w:p>
    <w:p w:rsidR="00E87588" w:rsidRPr="00A54D9D" w:rsidRDefault="00E87588" w:rsidP="00E87588">
      <w:pPr>
        <w:ind w:left="4320" w:firstLine="240"/>
        <w:jc w:val="both"/>
        <w:rPr>
          <w:bCs/>
          <w:color w:val="000000" w:themeColor="text1"/>
          <w:lang w:val="ro-RO"/>
        </w:rPr>
      </w:pPr>
      <w:r w:rsidRPr="00A54D9D">
        <w:rPr>
          <w:bCs/>
          <w:color w:val="000000" w:themeColor="text1"/>
          <w:lang w:val="ro-RO"/>
        </w:rPr>
        <w:t>Anexa nr.</w:t>
      </w:r>
      <w:r>
        <w:rPr>
          <w:bCs/>
          <w:color w:val="000000" w:themeColor="text1"/>
          <w:lang w:val="ro-RO"/>
        </w:rPr>
        <w:t> </w:t>
      </w:r>
      <w:r w:rsidRPr="00A54D9D">
        <w:rPr>
          <w:bCs/>
          <w:color w:val="000000" w:themeColor="text1"/>
          <w:lang w:val="ro-RO"/>
        </w:rPr>
        <w:t xml:space="preserve">3 </w:t>
      </w:r>
    </w:p>
    <w:p w:rsidR="00E87588" w:rsidRPr="00A54D9D" w:rsidRDefault="00E87588" w:rsidP="00E87588">
      <w:pPr>
        <w:ind w:left="4320" w:firstLine="240"/>
        <w:jc w:val="both"/>
        <w:rPr>
          <w:color w:val="000000" w:themeColor="text1"/>
          <w:lang w:val="ro-RO"/>
        </w:rPr>
      </w:pPr>
      <w:r w:rsidRPr="00A54D9D">
        <w:rPr>
          <w:color w:val="000000" w:themeColor="text1"/>
          <w:lang w:val="ro-RO"/>
        </w:rPr>
        <w:t xml:space="preserve">la Norma de sănătate animală şi publică, </w:t>
      </w:r>
    </w:p>
    <w:p w:rsidR="00E87588" w:rsidRPr="00A54D9D" w:rsidRDefault="00E87588" w:rsidP="00E87588">
      <w:pPr>
        <w:ind w:left="4320" w:firstLine="240"/>
        <w:jc w:val="both"/>
        <w:rPr>
          <w:color w:val="000000" w:themeColor="text1"/>
          <w:lang w:val="ro-RO"/>
        </w:rPr>
      </w:pPr>
      <w:r w:rsidRPr="00A54D9D">
        <w:rPr>
          <w:color w:val="000000" w:themeColor="text1"/>
          <w:lang w:val="ro-RO"/>
        </w:rPr>
        <w:t xml:space="preserve">precum şi modelele de certificate pentru </w:t>
      </w:r>
    </w:p>
    <w:p w:rsidR="00E87588" w:rsidRPr="00A54D9D" w:rsidRDefault="00E87588" w:rsidP="00E87588">
      <w:pPr>
        <w:ind w:left="4320" w:firstLine="240"/>
        <w:jc w:val="both"/>
        <w:rPr>
          <w:color w:val="000000" w:themeColor="text1"/>
          <w:lang w:val="ro-RO"/>
        </w:rPr>
      </w:pPr>
      <w:r w:rsidRPr="00A54D9D">
        <w:rPr>
          <w:color w:val="000000" w:themeColor="text1"/>
          <w:lang w:val="ro-RO"/>
        </w:rPr>
        <w:t xml:space="preserve">importul anumitor produse din carne, </w:t>
      </w:r>
    </w:p>
    <w:p w:rsidR="00E87588" w:rsidRPr="00A54D9D" w:rsidRDefault="00E87588" w:rsidP="00E87588">
      <w:pPr>
        <w:ind w:left="4320" w:firstLine="240"/>
        <w:jc w:val="both"/>
        <w:rPr>
          <w:color w:val="000000" w:themeColor="text1"/>
          <w:lang w:val="ro-RO"/>
        </w:rPr>
      </w:pPr>
      <w:r w:rsidRPr="00A54D9D">
        <w:rPr>
          <w:color w:val="000000" w:themeColor="text1"/>
          <w:lang w:val="ro-RO"/>
        </w:rPr>
        <w:t xml:space="preserve">stomacuri, vezici şi intestine tratate destinate </w:t>
      </w:r>
    </w:p>
    <w:p w:rsidR="00E87588" w:rsidRPr="00A54D9D" w:rsidRDefault="00E87588" w:rsidP="00E87588">
      <w:pPr>
        <w:ind w:left="4320" w:firstLine="240"/>
        <w:jc w:val="both"/>
        <w:rPr>
          <w:color w:val="000000" w:themeColor="text1"/>
          <w:lang w:val="ro-RO"/>
        </w:rPr>
      </w:pPr>
      <w:r w:rsidRPr="00A54D9D">
        <w:rPr>
          <w:color w:val="000000" w:themeColor="text1"/>
          <w:lang w:val="ro-RO"/>
        </w:rPr>
        <w:t xml:space="preserve">consumului uman </w:t>
      </w:r>
    </w:p>
    <w:p w:rsidR="00E87588" w:rsidRPr="00A54D9D" w:rsidRDefault="00E87588" w:rsidP="00E87588">
      <w:pPr>
        <w:ind w:hanging="4200"/>
        <w:jc w:val="both"/>
        <w:rPr>
          <w:b/>
          <w:color w:val="000000" w:themeColor="text1"/>
          <w:lang w:val="ro-RO"/>
        </w:rPr>
      </w:pPr>
      <w:r w:rsidRPr="00A54D9D">
        <w:rPr>
          <w:b/>
          <w:color w:val="000000" w:themeColor="text1"/>
          <w:lang w:val="ro-RO"/>
        </w:rPr>
        <w:t xml:space="preserve"> </w:t>
      </w:r>
    </w:p>
    <w:p w:rsidR="00E87588" w:rsidRPr="00A54D9D" w:rsidRDefault="00E87588" w:rsidP="00E87588">
      <w:pPr>
        <w:autoSpaceDE w:val="0"/>
        <w:jc w:val="center"/>
        <w:rPr>
          <w:rFonts w:eastAsia="TimesNewRoman"/>
          <w:b/>
          <w:color w:val="000000" w:themeColor="text1"/>
          <w:sz w:val="28"/>
          <w:szCs w:val="28"/>
          <w:lang w:val="ro-RO"/>
        </w:rPr>
      </w:pPr>
      <w:r w:rsidRPr="00A54D9D">
        <w:rPr>
          <w:rFonts w:ascii="TimesNewRoman" w:eastAsia="TimesNewRoman" w:hAnsi="TimesNewRoman" w:cs="TimesNewRoman"/>
          <w:b/>
          <w:color w:val="000000" w:themeColor="text1"/>
          <w:sz w:val="28"/>
          <w:szCs w:val="28"/>
          <w:lang w:val="ro-RO"/>
        </w:rPr>
        <w:t xml:space="preserve">Model de certificat sanitar-veterinar pentru importul </w:t>
      </w:r>
      <w:r w:rsidRPr="00A54D9D">
        <w:rPr>
          <w:rFonts w:eastAsia="TimesNewRoman"/>
          <w:b/>
          <w:color w:val="000000" w:themeColor="text1"/>
          <w:sz w:val="28"/>
          <w:szCs w:val="28"/>
          <w:lang w:val="ro-RO"/>
        </w:rPr>
        <w:t>anumitor</w:t>
      </w:r>
    </w:p>
    <w:p w:rsidR="00E87588" w:rsidRPr="00A54D9D" w:rsidRDefault="00E87588" w:rsidP="00E87588">
      <w:pPr>
        <w:autoSpaceDE w:val="0"/>
        <w:jc w:val="center"/>
        <w:rPr>
          <w:rFonts w:ascii="TimesNewRoman" w:eastAsia="TimesNewRoman" w:hAnsi="TimesNewRoman" w:cs="TimesNewRoman"/>
          <w:b/>
          <w:color w:val="000000" w:themeColor="text1"/>
          <w:sz w:val="28"/>
          <w:szCs w:val="28"/>
          <w:lang w:val="ro-RO"/>
        </w:rPr>
      </w:pPr>
      <w:r w:rsidRPr="00A54D9D">
        <w:rPr>
          <w:rFonts w:eastAsia="TimesNewRoman"/>
          <w:b/>
          <w:color w:val="000000" w:themeColor="text1"/>
          <w:sz w:val="28"/>
          <w:szCs w:val="28"/>
          <w:lang w:val="ro-RO"/>
        </w:rPr>
        <w:t xml:space="preserve"> produse din carne şi stomacuri, vezici şi </w:t>
      </w:r>
      <w:r w:rsidRPr="00A54D9D">
        <w:rPr>
          <w:rFonts w:ascii="TimesNewRoman" w:eastAsia="TimesNewRoman" w:hAnsi="TimesNewRoman" w:cs="TimesNewRoman"/>
          <w:b/>
          <w:color w:val="000000" w:themeColor="text1"/>
          <w:sz w:val="28"/>
          <w:szCs w:val="28"/>
          <w:lang w:val="ro-RO"/>
        </w:rPr>
        <w:t>intestine tratate</w:t>
      </w:r>
    </w:p>
    <w:p w:rsidR="00E87588" w:rsidRPr="00A54D9D" w:rsidRDefault="00E87588" w:rsidP="00E87588">
      <w:pPr>
        <w:autoSpaceDE w:val="0"/>
        <w:jc w:val="both"/>
        <w:rPr>
          <w:rFonts w:ascii="TimesNewRoman" w:eastAsia="TimesNewRoman" w:hAnsi="TimesNewRoman" w:cs="TimesNewRoman"/>
          <w:b/>
          <w:color w:val="000000" w:themeColor="text1"/>
          <w:sz w:val="28"/>
          <w:szCs w:val="28"/>
          <w:lang w:val="ro-RO"/>
        </w:rPr>
      </w:pPr>
    </w:p>
    <w:p w:rsidR="00E87588" w:rsidRPr="00A54D9D" w:rsidRDefault="00E87588" w:rsidP="00E87588">
      <w:pPr>
        <w:autoSpaceDE w:val="0"/>
        <w:jc w:val="both"/>
        <w:rPr>
          <w:rFonts w:ascii="TimesNewRoman" w:eastAsia="TimesNewRoman" w:hAnsi="TimesNewRoman" w:cs="TimesNewRoman"/>
          <w:b/>
          <w:i/>
          <w:color w:val="000000" w:themeColor="text1"/>
          <w:lang w:val="ro-RO"/>
        </w:rPr>
      </w:pPr>
      <w:r w:rsidRPr="00A54D9D">
        <w:rPr>
          <w:rFonts w:ascii="TimesNewRoman" w:eastAsia="TimesNewRoman" w:hAnsi="TimesNewRoman" w:cs="TimesNewRoman"/>
          <w:b/>
          <w:i/>
          <w:color w:val="000000" w:themeColor="text1"/>
          <w:lang w:val="ro-RO"/>
        </w:rPr>
        <w:t>ŢAR</w:t>
      </w:r>
      <w:r>
        <w:rPr>
          <w:rFonts w:ascii="TimesNewRoman" w:eastAsia="TimesNewRoman" w:hAnsi="TimesNewRoman" w:cs="TimesNewRoman"/>
          <w:b/>
          <w:i/>
          <w:color w:val="000000" w:themeColor="text1"/>
          <w:lang w:val="ro-RO"/>
        </w:rPr>
        <w:t>A</w:t>
      </w:r>
      <w:r w:rsidRPr="00A54D9D">
        <w:rPr>
          <w:rFonts w:ascii="TimesNewRoman" w:eastAsia="TimesNewRoman" w:hAnsi="TimesNewRoman" w:cs="TimesNewRoman"/>
          <w:b/>
          <w:i/>
          <w:color w:val="000000" w:themeColor="text1"/>
          <w:lang w:val="ro-RO"/>
        </w:rPr>
        <w:t xml:space="preserve">                                                                               Certificat sanitar-veterinar </w:t>
      </w:r>
    </w:p>
    <w:p w:rsidR="00E87588" w:rsidRPr="00A54D9D" w:rsidRDefault="00E87588" w:rsidP="00E87588">
      <w:pPr>
        <w:autoSpaceDE w:val="0"/>
        <w:jc w:val="both"/>
        <w:rPr>
          <w:rFonts w:ascii="TimesNewRoman" w:eastAsia="TimesNewRoman" w:hAnsi="TimesNewRoman" w:cs="TimesNewRoman"/>
          <w:b/>
          <w:color w:val="000000" w:themeColor="text1"/>
          <w:sz w:val="28"/>
          <w:szCs w:val="28"/>
          <w:lang w:val="ro-RO"/>
        </w:rPr>
      </w:pPr>
    </w:p>
    <w:tbl>
      <w:tblPr>
        <w:tblW w:w="5000" w:type="pct"/>
        <w:tblLook w:val="01E0" w:firstRow="1" w:lastRow="1" w:firstColumn="1" w:lastColumn="1" w:noHBand="0" w:noVBand="0"/>
      </w:tblPr>
      <w:tblGrid>
        <w:gridCol w:w="470"/>
        <w:gridCol w:w="1156"/>
        <w:gridCol w:w="138"/>
        <w:gridCol w:w="687"/>
        <w:gridCol w:w="375"/>
        <w:gridCol w:w="727"/>
        <w:gridCol w:w="100"/>
        <w:gridCol w:w="48"/>
        <w:gridCol w:w="863"/>
        <w:gridCol w:w="427"/>
        <w:gridCol w:w="306"/>
        <w:gridCol w:w="800"/>
        <w:gridCol w:w="75"/>
        <w:gridCol w:w="157"/>
        <w:gridCol w:w="655"/>
        <w:gridCol w:w="140"/>
        <w:gridCol w:w="10"/>
        <w:gridCol w:w="100"/>
        <w:gridCol w:w="82"/>
        <w:gridCol w:w="831"/>
        <w:gridCol w:w="417"/>
        <w:gridCol w:w="1007"/>
      </w:tblGrid>
      <w:tr w:rsidR="00E87588" w:rsidRPr="001A5E94" w:rsidTr="00E105F1">
        <w:tc>
          <w:tcPr>
            <w:tcW w:w="246" w:type="pct"/>
            <w:vMerge w:val="restart"/>
            <w:tcBorders>
              <w:top w:val="single" w:sz="4" w:space="0" w:color="auto"/>
              <w:left w:val="single" w:sz="4" w:space="0" w:color="auto"/>
            </w:tcBorders>
            <w:shd w:val="clear" w:color="auto" w:fill="auto"/>
            <w:textDirection w:val="btLr"/>
          </w:tcPr>
          <w:p w:rsidR="00E87588" w:rsidRPr="00A54D9D" w:rsidRDefault="00E87588" w:rsidP="00E105F1">
            <w:pPr>
              <w:jc w:val="both"/>
              <w:rPr>
                <w:color w:val="000000" w:themeColor="text1"/>
                <w:lang w:val="ro-RO"/>
              </w:rPr>
            </w:pPr>
            <w:r>
              <w:rPr>
                <w:rFonts w:ascii="TimesNewRoman" w:eastAsia="TimesNewRoman" w:hAnsi="TimesNewRoman" w:cs="TimesNewRoman"/>
                <w:b/>
                <w:color w:val="000000" w:themeColor="text1"/>
                <w:sz w:val="20"/>
                <w:szCs w:val="20"/>
                <w:lang w:val="ro-RO"/>
              </w:rPr>
              <w:t xml:space="preserve"> </w:t>
            </w:r>
            <w:r w:rsidRPr="00A54D9D">
              <w:rPr>
                <w:rFonts w:ascii="TimesNewRoman" w:eastAsia="TimesNewRoman" w:hAnsi="TimesNewRoman" w:cs="TimesNewRoman"/>
                <w:b/>
                <w:color w:val="000000" w:themeColor="text1"/>
                <w:sz w:val="20"/>
                <w:szCs w:val="20"/>
                <w:lang w:val="ro-RO"/>
              </w:rPr>
              <w:t>Partea 1</w:t>
            </w:r>
            <w:r w:rsidRPr="00A54D9D">
              <w:rPr>
                <w:rFonts w:eastAsia="TimesNewRoman" w:cs="TimesNewRoman"/>
                <w:b/>
                <w:color w:val="000000" w:themeColor="text1"/>
                <w:sz w:val="20"/>
                <w:szCs w:val="20"/>
                <w:lang w:val="ro-RO"/>
              </w:rPr>
              <w:t>: Detalii privind lotul expediat</w:t>
            </w: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tc>
        <w:tc>
          <w:tcPr>
            <w:tcW w:w="2139" w:type="pct"/>
            <w:gridSpan w:val="8"/>
            <w:vMerge w:val="restart"/>
            <w:tcBorders>
              <w:top w:val="single" w:sz="4" w:space="0" w:color="auto"/>
              <w:left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w:t>
            </w:r>
            <w:r>
              <w:rPr>
                <w:rFonts w:ascii="TimesNewRoman" w:eastAsia="TimesNewRoman" w:hAnsi="TimesNewRoman" w:cs="TimesNewRoman"/>
                <w:color w:val="000000" w:themeColor="text1"/>
                <w:sz w:val="20"/>
                <w:szCs w:val="20"/>
                <w:lang w:val="ro-RO"/>
              </w:rPr>
              <w:t> </w:t>
            </w:r>
            <w:r w:rsidRPr="00A54D9D">
              <w:rPr>
                <w:rFonts w:ascii="TimesNewRoman" w:eastAsia="TimesNewRoman" w:hAnsi="TimesNewRoman" w:cs="TimesNewRoman"/>
                <w:color w:val="000000" w:themeColor="text1"/>
                <w:sz w:val="20"/>
                <w:szCs w:val="20"/>
                <w:lang w:val="ro-RO"/>
              </w:rPr>
              <w:t>Transportator</w:t>
            </w: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Nume</w:t>
            </w: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Adres</w:t>
            </w:r>
            <w:r>
              <w:rPr>
                <w:rFonts w:ascii="TimesNewRoman" w:eastAsia="TimesNewRoman" w:hAnsi="TimesNewRoman" w:cs="TimesNewRoman"/>
                <w:color w:val="000000" w:themeColor="text1"/>
                <w:sz w:val="20"/>
                <w:szCs w:val="20"/>
                <w:lang w:val="ro-RO"/>
              </w:rPr>
              <w:t>ă</w:t>
            </w:r>
          </w:p>
          <w:p w:rsidR="00E87588" w:rsidRPr="00A54D9D" w:rsidRDefault="00E87588" w:rsidP="00E105F1">
            <w:pPr>
              <w:jc w:val="both"/>
              <w:rPr>
                <w:rFonts w:ascii="TimesNewRoman" w:eastAsia="TimesNewRoman" w:hAnsi="TimesNewRoman" w:cs="TimesNewRoman"/>
                <w:color w:val="000000" w:themeColor="text1"/>
                <w:sz w:val="20"/>
                <w:szCs w:val="20"/>
                <w:lang w:val="ro-RO"/>
              </w:rPr>
            </w:pPr>
          </w:p>
          <w:p w:rsidR="00E87588" w:rsidRPr="00A54D9D" w:rsidRDefault="00E87588"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Tel</w:t>
            </w:r>
            <w:r>
              <w:rPr>
                <w:rFonts w:ascii="TimesNewRoman" w:eastAsia="TimesNewRoman" w:hAnsi="TimesNewRoman" w:cs="TimesNewRoman"/>
                <w:color w:val="000000" w:themeColor="text1"/>
                <w:sz w:val="20"/>
                <w:szCs w:val="20"/>
                <w:lang w:val="ro-RO"/>
              </w:rPr>
              <w:t>efon</w:t>
            </w:r>
          </w:p>
        </w:tc>
        <w:tc>
          <w:tcPr>
            <w:tcW w:w="1437" w:type="pct"/>
            <w:gridSpan w:val="10"/>
            <w:tcBorders>
              <w:top w:val="single" w:sz="4" w:space="0" w:color="auto"/>
              <w:left w:val="single" w:sz="4" w:space="0" w:color="auto"/>
              <w:bottom w:val="single" w:sz="4" w:space="0" w:color="auto"/>
              <w:right w:val="single" w:sz="4" w:space="0" w:color="auto"/>
            </w:tcBorders>
          </w:tcPr>
          <w:p w:rsidR="00E87588" w:rsidRPr="00A54D9D" w:rsidRDefault="00E87588" w:rsidP="00E105F1">
            <w:pPr>
              <w:rPr>
                <w:color w:val="000000" w:themeColor="text1"/>
                <w:lang w:val="ro-RO"/>
              </w:rPr>
            </w:pPr>
            <w:r w:rsidRPr="00A54D9D">
              <w:rPr>
                <w:rFonts w:ascii="TimesNewRoman" w:eastAsia="TimesNewRoman" w:hAnsi="TimesNewRoman" w:cs="TimesNewRoman"/>
                <w:color w:val="000000" w:themeColor="text1"/>
                <w:sz w:val="20"/>
                <w:szCs w:val="20"/>
                <w:lang w:val="ro-RO"/>
              </w:rPr>
              <w:t>1.2. Numărul de referinţă al certificatului</w:t>
            </w:r>
          </w:p>
        </w:tc>
        <w:tc>
          <w:tcPr>
            <w:tcW w:w="1178" w:type="pct"/>
            <w:gridSpan w:val="3"/>
            <w:tcBorders>
              <w:top w:val="single" w:sz="4" w:space="0" w:color="auto"/>
              <w:left w:val="single" w:sz="4" w:space="0" w:color="auto"/>
              <w:bottom w:val="single" w:sz="4" w:space="0" w:color="auto"/>
              <w:right w:val="single" w:sz="4" w:space="0" w:color="auto"/>
            </w:tcBorders>
          </w:tcPr>
          <w:p w:rsidR="00E87588" w:rsidRPr="00A54D9D" w:rsidRDefault="00E87588" w:rsidP="00E105F1">
            <w:pPr>
              <w:rPr>
                <w:color w:val="000000" w:themeColor="text1"/>
                <w:sz w:val="20"/>
                <w:szCs w:val="20"/>
                <w:lang w:val="ro-RO"/>
              </w:rPr>
            </w:pPr>
            <w:r w:rsidRPr="00A54D9D">
              <w:rPr>
                <w:color w:val="000000" w:themeColor="text1"/>
                <w:sz w:val="20"/>
                <w:szCs w:val="20"/>
                <w:lang w:val="ro-RO"/>
              </w:rPr>
              <w:t>1.2.a</w:t>
            </w:r>
            <w:r w:rsidRPr="00A54D9D">
              <w:rPr>
                <w:color w:val="000000" w:themeColor="text1"/>
                <w:lang w:val="ro-RO"/>
              </w:rPr>
              <w:t xml:space="preserve"> </w:t>
            </w:r>
            <w:r w:rsidRPr="00A54D9D">
              <w:rPr>
                <w:color w:val="000000" w:themeColor="text1"/>
                <w:sz w:val="20"/>
                <w:szCs w:val="20"/>
                <w:lang w:val="ro-RO"/>
              </w:rPr>
              <w:t>Numărul de</w:t>
            </w:r>
          </w:p>
          <w:p w:rsidR="00E87588" w:rsidRPr="00A54D9D" w:rsidRDefault="00E87588" w:rsidP="00E105F1">
            <w:pPr>
              <w:rPr>
                <w:color w:val="000000" w:themeColor="text1"/>
                <w:sz w:val="20"/>
                <w:szCs w:val="20"/>
                <w:lang w:val="ro-RO"/>
              </w:rPr>
            </w:pPr>
            <w:r w:rsidRPr="00A54D9D">
              <w:rPr>
                <w:color w:val="000000" w:themeColor="text1"/>
                <w:sz w:val="20"/>
                <w:szCs w:val="20"/>
                <w:lang w:val="ro-RO"/>
              </w:rPr>
              <w:t xml:space="preserve"> referinţă local</w:t>
            </w:r>
          </w:p>
        </w:tc>
      </w:tr>
      <w:tr w:rsidR="00E87588" w:rsidRPr="00A54D9D" w:rsidTr="00E105F1">
        <w:tc>
          <w:tcPr>
            <w:tcW w:w="246" w:type="pct"/>
            <w:vMerge/>
            <w:tcBorders>
              <w:left w:val="single" w:sz="4" w:space="0" w:color="auto"/>
            </w:tcBorders>
            <w:shd w:val="clear" w:color="auto" w:fill="auto"/>
          </w:tcPr>
          <w:p w:rsidR="00E87588" w:rsidRPr="00A54D9D" w:rsidRDefault="00E87588" w:rsidP="00E105F1">
            <w:pPr>
              <w:jc w:val="both"/>
              <w:rPr>
                <w:color w:val="000000" w:themeColor="text1"/>
                <w:lang w:val="ro-RO"/>
              </w:rPr>
            </w:pPr>
          </w:p>
        </w:tc>
        <w:tc>
          <w:tcPr>
            <w:tcW w:w="2139" w:type="pct"/>
            <w:gridSpan w:val="8"/>
            <w:vMerge/>
            <w:tcBorders>
              <w:left w:val="single" w:sz="4" w:space="0" w:color="auto"/>
              <w:right w:val="single" w:sz="4" w:space="0" w:color="auto"/>
            </w:tcBorders>
          </w:tcPr>
          <w:p w:rsidR="00E87588" w:rsidRPr="00A54D9D" w:rsidRDefault="00E87588" w:rsidP="00E105F1">
            <w:pPr>
              <w:jc w:val="both"/>
              <w:rPr>
                <w:color w:val="000000" w:themeColor="text1"/>
                <w:lang w:val="ro-RO"/>
              </w:rPr>
            </w:pPr>
          </w:p>
        </w:tc>
        <w:tc>
          <w:tcPr>
            <w:tcW w:w="2615"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r>
              <w:rPr>
                <w:rFonts w:ascii="TimesNewRoman" w:eastAsia="TimesNewRoman" w:hAnsi="TimesNewRoman" w:cs="TimesNewRoman"/>
                <w:color w:val="000000" w:themeColor="text1"/>
                <w:sz w:val="20"/>
                <w:szCs w:val="20"/>
                <w:lang w:val="ro-RO"/>
              </w:rPr>
              <w:t>1.3. Autoritatea c</w:t>
            </w:r>
            <w:r w:rsidRPr="00A54D9D">
              <w:rPr>
                <w:rFonts w:ascii="TimesNewRoman" w:eastAsia="TimesNewRoman" w:hAnsi="TimesNewRoman" w:cs="TimesNewRoman"/>
                <w:color w:val="000000" w:themeColor="text1"/>
                <w:sz w:val="20"/>
                <w:szCs w:val="20"/>
                <w:lang w:val="ro-RO"/>
              </w:rPr>
              <w:t xml:space="preserve">ompetentă </w:t>
            </w:r>
            <w:r>
              <w:rPr>
                <w:rFonts w:ascii="TimesNewRoman" w:eastAsia="TimesNewRoman" w:hAnsi="TimesNewRoman" w:cs="TimesNewRoman"/>
                <w:color w:val="000000" w:themeColor="text1"/>
                <w:sz w:val="20"/>
                <w:szCs w:val="20"/>
                <w:lang w:val="ro-RO"/>
              </w:rPr>
              <w:t>c</w:t>
            </w:r>
            <w:r w:rsidRPr="00A54D9D">
              <w:rPr>
                <w:rFonts w:ascii="TimesNewRoman" w:eastAsia="TimesNewRoman" w:hAnsi="TimesNewRoman" w:cs="TimesNewRoman"/>
                <w:color w:val="000000" w:themeColor="text1"/>
                <w:sz w:val="20"/>
                <w:szCs w:val="20"/>
                <w:lang w:val="ro-RO"/>
              </w:rPr>
              <w:t>entrală</w:t>
            </w:r>
          </w:p>
          <w:p w:rsidR="00E87588" w:rsidRPr="00A54D9D" w:rsidRDefault="00E87588" w:rsidP="00E105F1">
            <w:pPr>
              <w:jc w:val="both"/>
              <w:rPr>
                <w:color w:val="000000" w:themeColor="text1"/>
                <w:lang w:val="ro-RO"/>
              </w:rPr>
            </w:pPr>
          </w:p>
        </w:tc>
      </w:tr>
      <w:tr w:rsidR="00E87588" w:rsidRPr="00A54D9D" w:rsidTr="00E105F1">
        <w:tc>
          <w:tcPr>
            <w:tcW w:w="246" w:type="pct"/>
            <w:vMerge/>
            <w:tcBorders>
              <w:left w:val="single" w:sz="4" w:space="0" w:color="auto"/>
            </w:tcBorders>
            <w:shd w:val="clear" w:color="auto" w:fill="auto"/>
          </w:tcPr>
          <w:p w:rsidR="00E87588" w:rsidRPr="00A54D9D" w:rsidRDefault="00E87588" w:rsidP="00E105F1">
            <w:pPr>
              <w:jc w:val="both"/>
              <w:rPr>
                <w:color w:val="000000" w:themeColor="text1"/>
                <w:lang w:val="ro-RO"/>
              </w:rPr>
            </w:pPr>
          </w:p>
        </w:tc>
        <w:tc>
          <w:tcPr>
            <w:tcW w:w="2139" w:type="pct"/>
            <w:gridSpan w:val="8"/>
            <w:vMerge/>
            <w:tcBorders>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p>
        </w:tc>
        <w:tc>
          <w:tcPr>
            <w:tcW w:w="2615"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r>
              <w:rPr>
                <w:rFonts w:ascii="TimesNewRoman" w:eastAsia="TimesNewRoman" w:hAnsi="TimesNewRoman" w:cs="TimesNewRoman"/>
                <w:color w:val="000000" w:themeColor="text1"/>
                <w:sz w:val="20"/>
                <w:szCs w:val="20"/>
                <w:lang w:val="ro-RO"/>
              </w:rPr>
              <w:t>1.4. Autoritatea c</w:t>
            </w:r>
            <w:r w:rsidRPr="00A54D9D">
              <w:rPr>
                <w:rFonts w:ascii="TimesNewRoman" w:eastAsia="TimesNewRoman" w:hAnsi="TimesNewRoman" w:cs="TimesNewRoman"/>
                <w:color w:val="000000" w:themeColor="text1"/>
                <w:sz w:val="20"/>
                <w:szCs w:val="20"/>
                <w:lang w:val="ro-RO"/>
              </w:rPr>
              <w:t xml:space="preserve">ompetentă </w:t>
            </w:r>
            <w:r>
              <w:rPr>
                <w:rFonts w:ascii="TimesNewRoman" w:eastAsia="TimesNewRoman" w:hAnsi="TimesNewRoman" w:cs="TimesNewRoman"/>
                <w:color w:val="000000" w:themeColor="text1"/>
                <w:sz w:val="20"/>
                <w:szCs w:val="20"/>
                <w:lang w:val="ro-RO"/>
              </w:rPr>
              <w:t>l</w:t>
            </w:r>
            <w:r w:rsidRPr="00A54D9D">
              <w:rPr>
                <w:rFonts w:ascii="TimesNewRoman" w:eastAsia="TimesNewRoman" w:hAnsi="TimesNewRoman" w:cs="TimesNewRoman"/>
                <w:color w:val="000000" w:themeColor="text1"/>
                <w:sz w:val="20"/>
                <w:szCs w:val="20"/>
                <w:lang w:val="ro-RO"/>
              </w:rPr>
              <w:t>ocală</w:t>
            </w:r>
          </w:p>
        </w:tc>
      </w:tr>
      <w:tr w:rsidR="00E87588" w:rsidRPr="00A54D9D" w:rsidTr="00E105F1">
        <w:tc>
          <w:tcPr>
            <w:tcW w:w="246" w:type="pct"/>
            <w:vMerge/>
            <w:tcBorders>
              <w:left w:val="single" w:sz="4" w:space="0" w:color="auto"/>
            </w:tcBorders>
            <w:shd w:val="clear" w:color="auto" w:fill="auto"/>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tc>
        <w:tc>
          <w:tcPr>
            <w:tcW w:w="2139"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1.5. Destina</w:t>
            </w:r>
            <w:r>
              <w:rPr>
                <w:rFonts w:ascii="TimesNewRoman" w:eastAsia="TimesNewRoman" w:hAnsi="TimesNewRoman" w:cs="TimesNewRoman"/>
                <w:color w:val="000000" w:themeColor="text1"/>
                <w:sz w:val="20"/>
                <w:szCs w:val="20"/>
                <w:lang w:val="ro-RO"/>
              </w:rPr>
              <w:t>ta</w:t>
            </w:r>
            <w:r w:rsidRPr="00A54D9D">
              <w:rPr>
                <w:rFonts w:ascii="TimesNewRoman" w:eastAsia="TimesNewRoman" w:hAnsi="TimesNewRoman" w:cs="TimesNewRoman"/>
                <w:color w:val="000000" w:themeColor="text1"/>
                <w:sz w:val="20"/>
                <w:szCs w:val="20"/>
                <w:lang w:val="ro-RO"/>
              </w:rPr>
              <w:t>r</w:t>
            </w: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Nume </w:t>
            </w: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Adres</w:t>
            </w:r>
            <w:r>
              <w:rPr>
                <w:rFonts w:ascii="TimesNewRoman" w:eastAsia="TimesNewRoman" w:hAnsi="TimesNewRoman" w:cs="TimesNewRoman"/>
                <w:color w:val="000000" w:themeColor="text1"/>
                <w:sz w:val="20"/>
                <w:szCs w:val="20"/>
                <w:lang w:val="ro-RO"/>
              </w:rPr>
              <w:t>ă</w:t>
            </w: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Cod poştal</w:t>
            </w:r>
          </w:p>
          <w:p w:rsidR="00E87588" w:rsidRPr="00A54D9D" w:rsidRDefault="00E87588" w:rsidP="00E105F1">
            <w:pPr>
              <w:jc w:val="both"/>
              <w:rPr>
                <w:rFonts w:ascii="TimesNewRoman" w:eastAsia="TimesNewRoman" w:hAnsi="TimesNewRoman" w:cs="TimesNewRoman"/>
                <w:color w:val="000000" w:themeColor="text1"/>
                <w:sz w:val="20"/>
                <w:szCs w:val="20"/>
                <w:lang w:val="ro-RO"/>
              </w:rPr>
            </w:pPr>
          </w:p>
          <w:p w:rsidR="00E87588" w:rsidRPr="00A54D9D" w:rsidRDefault="00E87588"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Tel</w:t>
            </w:r>
            <w:r>
              <w:rPr>
                <w:rFonts w:ascii="TimesNewRoman" w:eastAsia="TimesNewRoman" w:hAnsi="TimesNewRoman" w:cs="TimesNewRoman"/>
                <w:color w:val="000000" w:themeColor="text1"/>
                <w:sz w:val="20"/>
                <w:szCs w:val="20"/>
                <w:lang w:val="ro-RO"/>
              </w:rPr>
              <w:t>efon</w:t>
            </w:r>
          </w:p>
        </w:tc>
        <w:tc>
          <w:tcPr>
            <w:tcW w:w="2615"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1.6. Persoana responsabilă de lot</w:t>
            </w:r>
          </w:p>
        </w:tc>
      </w:tr>
      <w:tr w:rsidR="00E87588" w:rsidRPr="00A54D9D" w:rsidTr="00E105F1">
        <w:tc>
          <w:tcPr>
            <w:tcW w:w="246" w:type="pct"/>
            <w:vMerge/>
            <w:tcBorders>
              <w:left w:val="single" w:sz="4" w:space="0" w:color="auto"/>
            </w:tcBorders>
            <w:shd w:val="clear" w:color="auto" w:fill="auto"/>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tc>
        <w:tc>
          <w:tcPr>
            <w:tcW w:w="604" w:type="pct"/>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1.7. Ţara </w:t>
            </w:r>
          </w:p>
          <w:p w:rsidR="00E87588" w:rsidRPr="00A54D9D" w:rsidRDefault="00E87588" w:rsidP="00E105F1">
            <w:pPr>
              <w:autoSpaceDE w:val="0"/>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de origine</w:t>
            </w:r>
          </w:p>
          <w:p w:rsidR="00E87588" w:rsidRPr="00A54D9D" w:rsidRDefault="00E87588" w:rsidP="00E105F1">
            <w:pPr>
              <w:autoSpaceDE w:val="0"/>
              <w:ind w:left="-33" w:right="-105"/>
              <w:jc w:val="center"/>
              <w:rPr>
                <w:rFonts w:ascii="TimesNewRoman" w:eastAsia="TimesNewRoman" w:hAnsi="TimesNewRoman" w:cs="TimesNewRoman"/>
                <w:color w:val="000000" w:themeColor="text1"/>
                <w:sz w:val="20"/>
                <w:szCs w:val="20"/>
                <w:lang w:val="ro-RO"/>
              </w:rPr>
            </w:pPr>
          </w:p>
          <w:p w:rsidR="00E87588" w:rsidRPr="00A54D9D" w:rsidRDefault="00E87588" w:rsidP="00E105F1">
            <w:pPr>
              <w:autoSpaceDE w:val="0"/>
              <w:ind w:left="-33" w:right="-105"/>
              <w:jc w:val="center"/>
              <w:rPr>
                <w:rFonts w:ascii="TimesNewRoman" w:eastAsia="TimesNewRoman" w:hAnsi="TimesNewRoman" w:cs="TimesNewRoman"/>
                <w:color w:val="000000" w:themeColor="text1"/>
                <w:sz w:val="20"/>
                <w:szCs w:val="20"/>
                <w:lang w:val="ro-RO"/>
              </w:rPr>
            </w:pPr>
          </w:p>
        </w:tc>
        <w:tc>
          <w:tcPr>
            <w:tcW w:w="431" w:type="pct"/>
            <w:gridSpan w:val="2"/>
            <w:tcBorders>
              <w:top w:val="single" w:sz="4" w:space="0" w:color="auto"/>
              <w:left w:val="single" w:sz="4" w:space="0" w:color="auto"/>
              <w:bottom w:val="single" w:sz="4" w:space="0" w:color="auto"/>
              <w:right w:val="single" w:sz="4" w:space="0" w:color="auto"/>
            </w:tcBorders>
          </w:tcPr>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Codul ISO</w:t>
            </w:r>
          </w:p>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p>
          <w:p w:rsidR="00E87588" w:rsidRPr="00A54D9D" w:rsidRDefault="00E87588" w:rsidP="00E105F1">
            <w:pPr>
              <w:autoSpaceDE w:val="0"/>
              <w:ind w:left="-33" w:right="-105"/>
              <w:jc w:val="center"/>
              <w:rPr>
                <w:rFonts w:ascii="TimesNewRoman" w:eastAsia="TimesNewRoman" w:hAnsi="TimesNewRoman" w:cs="TimesNewRoman"/>
                <w:color w:val="000000" w:themeColor="text1"/>
                <w:sz w:val="20"/>
                <w:szCs w:val="20"/>
                <w:lang w:val="ro-RO"/>
              </w:rPr>
            </w:pPr>
          </w:p>
        </w:tc>
        <w:tc>
          <w:tcPr>
            <w:tcW w:w="576" w:type="pct"/>
            <w:gridSpan w:val="2"/>
            <w:tcBorders>
              <w:top w:val="single" w:sz="4" w:space="0" w:color="auto"/>
              <w:left w:val="single" w:sz="4" w:space="0" w:color="auto"/>
              <w:bottom w:val="single" w:sz="4" w:space="0" w:color="auto"/>
              <w:right w:val="single" w:sz="4" w:space="0" w:color="auto"/>
            </w:tcBorders>
          </w:tcPr>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1.8. Regiunea </w:t>
            </w:r>
          </w:p>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de origine</w:t>
            </w:r>
          </w:p>
          <w:p w:rsidR="00E87588" w:rsidRPr="00A54D9D" w:rsidRDefault="00E87588" w:rsidP="00E105F1">
            <w:pPr>
              <w:autoSpaceDE w:val="0"/>
              <w:ind w:left="-33" w:right="-105"/>
              <w:jc w:val="center"/>
              <w:rPr>
                <w:rFonts w:ascii="TimesNewRoman" w:eastAsia="TimesNewRoman" w:hAnsi="TimesNewRoman" w:cs="TimesNewRoman"/>
                <w:color w:val="000000" w:themeColor="text1"/>
                <w:sz w:val="20"/>
                <w:szCs w:val="20"/>
                <w:lang w:val="ro-RO"/>
              </w:rPr>
            </w:pPr>
          </w:p>
        </w:tc>
        <w:tc>
          <w:tcPr>
            <w:tcW w:w="528" w:type="pct"/>
            <w:gridSpan w:val="3"/>
            <w:tcBorders>
              <w:top w:val="single" w:sz="4" w:space="0" w:color="auto"/>
              <w:left w:val="single" w:sz="4" w:space="0" w:color="auto"/>
              <w:bottom w:val="single" w:sz="4" w:space="0" w:color="auto"/>
              <w:right w:val="single" w:sz="4" w:space="0" w:color="auto"/>
            </w:tcBorders>
          </w:tcPr>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Codul</w:t>
            </w:r>
          </w:p>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p>
          <w:p w:rsidR="00E87588" w:rsidRPr="00A54D9D" w:rsidRDefault="00E87588" w:rsidP="00E105F1">
            <w:pPr>
              <w:autoSpaceDE w:val="0"/>
              <w:ind w:left="-33" w:right="-105"/>
              <w:jc w:val="center"/>
              <w:rPr>
                <w:rFonts w:ascii="TimesNewRoman" w:eastAsia="TimesNewRoman" w:hAnsi="TimesNewRoman" w:cs="TimesNewRoman"/>
                <w:color w:val="000000" w:themeColor="text1"/>
                <w:sz w:val="20"/>
                <w:szCs w:val="20"/>
                <w:lang w:val="ro-RO"/>
              </w:rPr>
            </w:pPr>
          </w:p>
        </w:tc>
        <w:tc>
          <w:tcPr>
            <w:tcW w:w="840" w:type="pct"/>
            <w:gridSpan w:val="4"/>
            <w:tcBorders>
              <w:top w:val="single" w:sz="4" w:space="0" w:color="auto"/>
              <w:left w:val="single" w:sz="4" w:space="0" w:color="auto"/>
              <w:bottom w:val="single" w:sz="4" w:space="0" w:color="auto"/>
              <w:right w:val="single" w:sz="4" w:space="0" w:color="auto"/>
            </w:tcBorders>
          </w:tcPr>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1.9. Ţara de destinaţie</w:t>
            </w:r>
          </w:p>
        </w:tc>
        <w:tc>
          <w:tcPr>
            <w:tcW w:w="554" w:type="pct"/>
            <w:gridSpan w:val="5"/>
            <w:tcBorders>
              <w:top w:val="single" w:sz="4" w:space="0" w:color="auto"/>
              <w:left w:val="single" w:sz="4" w:space="0" w:color="auto"/>
              <w:bottom w:val="single" w:sz="4" w:space="0" w:color="auto"/>
              <w:right w:val="single" w:sz="4" w:space="0" w:color="auto"/>
            </w:tcBorders>
          </w:tcPr>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Codul ISO</w:t>
            </w:r>
          </w:p>
        </w:tc>
        <w:tc>
          <w:tcPr>
            <w:tcW w:w="695" w:type="pct"/>
            <w:gridSpan w:val="3"/>
            <w:tcBorders>
              <w:top w:val="single" w:sz="4" w:space="0" w:color="auto"/>
              <w:left w:val="single" w:sz="4" w:space="0" w:color="auto"/>
              <w:bottom w:val="single" w:sz="4" w:space="0" w:color="auto"/>
              <w:right w:val="single" w:sz="4" w:space="0" w:color="auto"/>
            </w:tcBorders>
          </w:tcPr>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1.10. Regiunea de destinaţie</w:t>
            </w:r>
          </w:p>
        </w:tc>
        <w:tc>
          <w:tcPr>
            <w:tcW w:w="526" w:type="pct"/>
            <w:tcBorders>
              <w:top w:val="single" w:sz="4" w:space="0" w:color="auto"/>
              <w:left w:val="single" w:sz="4" w:space="0" w:color="auto"/>
              <w:bottom w:val="single" w:sz="4" w:space="0" w:color="auto"/>
              <w:right w:val="single" w:sz="4" w:space="0" w:color="auto"/>
            </w:tcBorders>
          </w:tcPr>
          <w:p w:rsidR="00E87588" w:rsidRPr="00A54D9D" w:rsidRDefault="00E87588" w:rsidP="00E105F1">
            <w:pPr>
              <w:ind w:left="-33" w:right="-105"/>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Codul</w:t>
            </w:r>
          </w:p>
        </w:tc>
      </w:tr>
      <w:tr w:rsidR="00E87588" w:rsidRPr="00A54D9D" w:rsidTr="00E105F1">
        <w:trPr>
          <w:trHeight w:val="630"/>
        </w:trPr>
        <w:tc>
          <w:tcPr>
            <w:tcW w:w="246" w:type="pct"/>
            <w:vMerge/>
            <w:tcBorders>
              <w:left w:val="single" w:sz="4" w:space="0" w:color="auto"/>
            </w:tcBorders>
            <w:shd w:val="clear" w:color="auto" w:fill="auto"/>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tc>
        <w:tc>
          <w:tcPr>
            <w:tcW w:w="2139" w:type="pct"/>
            <w:gridSpan w:val="8"/>
            <w:tcBorders>
              <w:left w:val="single" w:sz="4" w:space="0" w:color="auto"/>
              <w:bottom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1.11. Locul de origine</w:t>
            </w: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Nume                  Număr de aprobare</w:t>
            </w: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p w:rsidR="00E87588" w:rsidRPr="00A54D9D" w:rsidRDefault="00E87588" w:rsidP="00E105F1">
            <w:pPr>
              <w:autoSpaceDE w:val="0"/>
              <w:jc w:val="both"/>
              <w:rPr>
                <w:color w:val="000000" w:themeColor="text1"/>
                <w:lang w:val="ro-RO"/>
              </w:rPr>
            </w:pPr>
            <w:r w:rsidRPr="00A54D9D">
              <w:rPr>
                <w:rFonts w:ascii="TimesNewRoman" w:eastAsia="TimesNewRoman" w:hAnsi="TimesNewRoman" w:cs="TimesNewRoman"/>
                <w:color w:val="000000" w:themeColor="text1"/>
                <w:sz w:val="20"/>
                <w:szCs w:val="20"/>
                <w:lang w:val="ro-RO"/>
              </w:rPr>
              <w:t>Adres</w:t>
            </w:r>
            <w:r>
              <w:rPr>
                <w:rFonts w:ascii="TimesNewRoman" w:eastAsia="TimesNewRoman" w:hAnsi="TimesNewRoman" w:cs="TimesNewRoman"/>
                <w:color w:val="000000" w:themeColor="text1"/>
                <w:sz w:val="20"/>
                <w:szCs w:val="20"/>
                <w:lang w:val="ro-RO"/>
              </w:rPr>
              <w:t>ă</w:t>
            </w:r>
            <w:r w:rsidRPr="00A54D9D">
              <w:rPr>
                <w:rFonts w:ascii="TimesNewRoman" w:eastAsia="TimesNewRoman" w:hAnsi="TimesNewRoman" w:cs="TimesNewRoman"/>
                <w:color w:val="000000" w:themeColor="text1"/>
                <w:sz w:val="20"/>
                <w:szCs w:val="20"/>
                <w:lang w:val="ro-RO"/>
              </w:rPr>
              <w:t xml:space="preserve">                  </w:t>
            </w:r>
          </w:p>
        </w:tc>
        <w:tc>
          <w:tcPr>
            <w:tcW w:w="2615"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1.12. Locul de destinaţie</w:t>
            </w:r>
          </w:p>
          <w:p w:rsidR="00E87588" w:rsidRPr="00A54D9D" w:rsidRDefault="00E87588" w:rsidP="00E105F1">
            <w:pPr>
              <w:jc w:val="both"/>
              <w:rPr>
                <w:color w:val="000000" w:themeColor="text1"/>
                <w:sz w:val="20"/>
                <w:szCs w:val="20"/>
                <w:lang w:val="ro-RO"/>
              </w:rPr>
            </w:pPr>
            <w:r w:rsidRPr="00A54D9D">
              <w:rPr>
                <w:color w:val="000000" w:themeColor="text1"/>
                <w:sz w:val="20"/>
                <w:szCs w:val="20"/>
                <w:lang w:val="ro-RO"/>
              </w:rPr>
              <w:t xml:space="preserve">Nume                                      Număr de aprobare                 </w:t>
            </w:r>
          </w:p>
          <w:p w:rsidR="00E87588" w:rsidRPr="00A54D9D" w:rsidRDefault="00E87588" w:rsidP="00E105F1">
            <w:pPr>
              <w:jc w:val="both"/>
              <w:rPr>
                <w:color w:val="000000" w:themeColor="text1"/>
                <w:sz w:val="20"/>
                <w:szCs w:val="20"/>
                <w:lang w:val="ro-RO"/>
              </w:rPr>
            </w:pPr>
          </w:p>
          <w:p w:rsidR="00E87588" w:rsidRPr="00A54D9D" w:rsidRDefault="00E87588" w:rsidP="00E105F1">
            <w:pPr>
              <w:jc w:val="both"/>
              <w:rPr>
                <w:color w:val="000000" w:themeColor="text1"/>
                <w:lang w:val="ro-RO"/>
              </w:rPr>
            </w:pPr>
            <w:r>
              <w:rPr>
                <w:color w:val="000000" w:themeColor="text1"/>
                <w:sz w:val="20"/>
                <w:szCs w:val="20"/>
                <w:lang w:val="ro-RO"/>
              </w:rPr>
              <w:t>Adresă</w:t>
            </w:r>
            <w:r w:rsidRPr="00A54D9D">
              <w:rPr>
                <w:color w:val="000000" w:themeColor="text1"/>
                <w:sz w:val="20"/>
                <w:szCs w:val="20"/>
                <w:lang w:val="ro-RO"/>
              </w:rPr>
              <w:t xml:space="preserve">                                    Cod poştal                          </w:t>
            </w:r>
          </w:p>
        </w:tc>
      </w:tr>
      <w:tr w:rsidR="00E87588" w:rsidRPr="00A54D9D" w:rsidTr="00E105F1">
        <w:tc>
          <w:tcPr>
            <w:tcW w:w="246" w:type="pct"/>
            <w:vMerge/>
            <w:tcBorders>
              <w:left w:val="single" w:sz="4" w:space="0" w:color="auto"/>
              <w:bottom w:val="single" w:sz="4" w:space="0" w:color="auto"/>
            </w:tcBorders>
            <w:shd w:val="clear" w:color="auto" w:fill="auto"/>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p>
        </w:tc>
        <w:tc>
          <w:tcPr>
            <w:tcW w:w="2139"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Pr>
                <w:rFonts w:ascii="TimesNewRoman" w:eastAsia="TimesNewRoman" w:hAnsi="TimesNewRoman" w:cs="TimesNewRoman"/>
                <w:color w:val="000000" w:themeColor="text1"/>
                <w:sz w:val="20"/>
                <w:szCs w:val="20"/>
                <w:lang w:val="ro-RO"/>
              </w:rPr>
              <w:t>1</w:t>
            </w:r>
            <w:r w:rsidRPr="00A54D9D">
              <w:rPr>
                <w:rFonts w:ascii="TimesNewRoman" w:eastAsia="TimesNewRoman" w:hAnsi="TimesNewRoman" w:cs="TimesNewRoman"/>
                <w:color w:val="000000" w:themeColor="text1"/>
                <w:sz w:val="20"/>
                <w:szCs w:val="20"/>
                <w:lang w:val="ro-RO"/>
              </w:rPr>
              <w:t>.13. Locul de îmbarcare</w:t>
            </w:r>
          </w:p>
          <w:p w:rsidR="00E87588" w:rsidRPr="00A54D9D" w:rsidRDefault="00E87588" w:rsidP="00E105F1">
            <w:pPr>
              <w:jc w:val="both"/>
              <w:rPr>
                <w:rFonts w:ascii="TimesNewRoman" w:eastAsia="TimesNewRoman" w:hAnsi="TimesNewRoman" w:cs="TimesNewRoman"/>
                <w:color w:val="000000" w:themeColor="text1"/>
                <w:sz w:val="20"/>
                <w:szCs w:val="20"/>
                <w:lang w:val="ro-RO"/>
              </w:rPr>
            </w:pPr>
          </w:p>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Adres</w:t>
            </w:r>
            <w:r>
              <w:rPr>
                <w:rFonts w:ascii="TimesNewRoman" w:eastAsia="TimesNewRoman" w:hAnsi="TimesNewRoman" w:cs="TimesNewRoman"/>
                <w:color w:val="000000" w:themeColor="text1"/>
                <w:sz w:val="20"/>
                <w:szCs w:val="20"/>
                <w:lang w:val="ro-RO"/>
              </w:rPr>
              <w:t>ă</w:t>
            </w:r>
            <w:r w:rsidRPr="00A54D9D">
              <w:rPr>
                <w:rFonts w:ascii="TimesNewRoman" w:eastAsia="TimesNewRoman" w:hAnsi="TimesNewRoman" w:cs="TimesNewRoman"/>
                <w:color w:val="000000" w:themeColor="text1"/>
                <w:sz w:val="20"/>
                <w:szCs w:val="20"/>
                <w:lang w:val="ro-RO"/>
              </w:rPr>
              <w:t xml:space="preserve">                   Număr de aprobare</w:t>
            </w:r>
          </w:p>
          <w:p w:rsidR="00E87588" w:rsidRPr="00A54D9D" w:rsidRDefault="00E87588" w:rsidP="00E105F1">
            <w:pPr>
              <w:jc w:val="both"/>
              <w:rPr>
                <w:color w:val="000000" w:themeColor="text1"/>
                <w:lang w:val="ro-RO"/>
              </w:rPr>
            </w:pPr>
          </w:p>
        </w:tc>
        <w:tc>
          <w:tcPr>
            <w:tcW w:w="2615"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 xml:space="preserve">1.14. Data plecării </w:t>
            </w:r>
            <w:r>
              <w:rPr>
                <w:rFonts w:ascii="TimesNewRoman" w:eastAsia="TimesNewRoman" w:hAnsi="TimesNewRoman" w:cs="TimesNewRoman"/>
                <w:color w:val="000000" w:themeColor="text1"/>
                <w:sz w:val="20"/>
                <w:szCs w:val="20"/>
                <w:lang w:val="ro-RO"/>
              </w:rPr>
              <w:t>/</w:t>
            </w:r>
            <w:r w:rsidRPr="00A54D9D">
              <w:rPr>
                <w:rFonts w:ascii="TimesNewRoman" w:eastAsia="TimesNewRoman" w:hAnsi="TimesNewRoman" w:cs="TimesNewRoman"/>
                <w:color w:val="000000" w:themeColor="text1"/>
                <w:sz w:val="20"/>
                <w:szCs w:val="20"/>
                <w:lang w:val="ro-RO"/>
              </w:rPr>
              <w:t xml:space="preserve"> ora plecării</w:t>
            </w:r>
          </w:p>
        </w:tc>
      </w:tr>
      <w:tr w:rsidR="00E87588" w:rsidRPr="00A54D9D" w:rsidTr="00E105F1">
        <w:trPr>
          <w:gridBefore w:val="1"/>
          <w:wBefore w:w="246" w:type="pct"/>
          <w:trHeight w:val="735"/>
        </w:trPr>
        <w:tc>
          <w:tcPr>
            <w:tcW w:w="2139" w:type="pct"/>
            <w:gridSpan w:val="8"/>
            <w:vMerge w:val="restart"/>
            <w:tcBorders>
              <w:top w:val="single" w:sz="4" w:space="0" w:color="auto"/>
              <w:left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1.15. Mijlocul de transpot</w:t>
            </w:r>
          </w:p>
          <w:p w:rsidR="00E87588"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noProof/>
                <w:color w:val="000000" w:themeColor="text1"/>
                <w:sz w:val="20"/>
                <w:szCs w:val="20"/>
                <w:lang w:val="en-GB" w:eastAsia="en-GB"/>
              </w:rPr>
              <mc:AlternateContent>
                <mc:Choice Requires="wps">
                  <w:drawing>
                    <wp:anchor distT="0" distB="0" distL="114300" distR="114300" simplePos="0" relativeHeight="251659264" behindDoc="0" locked="0" layoutInCell="1" allowOverlap="1" wp14:anchorId="538CB04A" wp14:editId="5753E4C4">
                      <wp:simplePos x="0" y="0"/>
                      <wp:positionH relativeFrom="column">
                        <wp:posOffset>401320</wp:posOffset>
                      </wp:positionH>
                      <wp:positionV relativeFrom="paragraph">
                        <wp:posOffset>20955</wp:posOffset>
                      </wp:positionV>
                      <wp:extent cx="114300" cy="114300"/>
                      <wp:effectExtent l="0" t="0" r="19050" b="1905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4766E7" id="Rectangle 2" o:spid="_x0000_s1026" style="position:absolute;margin-left:31.6pt;margin-top:1.6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72LHQIAADw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"/>
                  </w:pict>
                </mc:Fallback>
              </mc:AlternateContent>
            </w:r>
            <w:r w:rsidRPr="00A54D9D">
              <w:rPr>
                <w:rFonts w:ascii="TimesNewRoman" w:eastAsia="TimesNewRoman" w:hAnsi="TimesNewRoman" w:cs="TimesNewRoman"/>
                <w:noProof/>
                <w:color w:val="000000" w:themeColor="text1"/>
                <w:sz w:val="20"/>
                <w:szCs w:val="20"/>
                <w:lang w:val="en-GB" w:eastAsia="en-GB"/>
              </w:rPr>
              <mc:AlternateContent>
                <mc:Choice Requires="wps">
                  <w:drawing>
                    <wp:anchor distT="0" distB="0" distL="114300" distR="114300" simplePos="0" relativeHeight="251660288" behindDoc="0" locked="0" layoutInCell="1" allowOverlap="1" wp14:anchorId="487C23E5" wp14:editId="5D79E939">
                      <wp:simplePos x="0" y="0"/>
                      <wp:positionH relativeFrom="column">
                        <wp:posOffset>1228725</wp:posOffset>
                      </wp:positionH>
                      <wp:positionV relativeFrom="paragraph">
                        <wp:posOffset>22225</wp:posOffset>
                      </wp:positionV>
                      <wp:extent cx="114300" cy="114300"/>
                      <wp:effectExtent l="0" t="0" r="19050" b="1905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8CE8F3" id="Rectangle 3" o:spid="_x0000_s1026" style="position:absolute;margin-left:96.75pt;margin-top:1.7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9Go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"/>
                  </w:pict>
                </mc:Fallback>
              </mc:AlternateContent>
            </w:r>
            <w:r w:rsidRPr="00A54D9D">
              <w:rPr>
                <w:rFonts w:ascii="TimesNewRoman" w:eastAsia="TimesNewRoman" w:hAnsi="TimesNewRoman" w:cs="TimesNewRoman"/>
                <w:color w:val="000000" w:themeColor="text1"/>
                <w:sz w:val="20"/>
                <w:szCs w:val="20"/>
                <w:lang w:val="ro-RO"/>
              </w:rPr>
              <w:t xml:space="preserve">Avion           </w:t>
            </w:r>
            <w:r>
              <w:rPr>
                <w:rFonts w:ascii="TimesNewRoman" w:eastAsia="TimesNewRoman" w:hAnsi="TimesNewRoman" w:cs="TimesNewRoman"/>
                <w:color w:val="000000" w:themeColor="text1"/>
                <w:sz w:val="20"/>
                <w:szCs w:val="20"/>
                <w:lang w:val="ro-RO"/>
              </w:rPr>
              <w:t xml:space="preserve">   </w:t>
            </w:r>
            <w:r w:rsidRPr="00A54D9D">
              <w:rPr>
                <w:rFonts w:ascii="TimesNewRoman" w:eastAsia="TimesNewRoman" w:hAnsi="TimesNewRoman" w:cs="TimesNewRoman"/>
                <w:color w:val="000000" w:themeColor="text1"/>
                <w:sz w:val="20"/>
                <w:szCs w:val="20"/>
                <w:lang w:val="ro-RO"/>
              </w:rPr>
              <w:t xml:space="preserve"> Vapor        </w:t>
            </w:r>
          </w:p>
          <w:p w:rsidR="00E87588" w:rsidRDefault="00E87588" w:rsidP="00E105F1">
            <w:pPr>
              <w:jc w:val="both"/>
              <w:rPr>
                <w:rFonts w:ascii="TimesNewRoman" w:eastAsia="TimesNewRoman" w:hAnsi="TimesNewRoman" w:cs="TimesNewRoman"/>
                <w:color w:val="000000" w:themeColor="text1"/>
                <w:sz w:val="20"/>
                <w:szCs w:val="20"/>
                <w:lang w:val="ro-RO"/>
              </w:rPr>
            </w:pPr>
          </w:p>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noProof/>
                <w:color w:val="000000" w:themeColor="text1"/>
                <w:sz w:val="20"/>
                <w:szCs w:val="20"/>
                <w:lang w:val="en-GB" w:eastAsia="en-GB"/>
              </w:rPr>
              <mc:AlternateContent>
                <mc:Choice Requires="wps">
                  <w:drawing>
                    <wp:anchor distT="0" distB="0" distL="114300" distR="114300" simplePos="0" relativeHeight="251667456" behindDoc="0" locked="0" layoutInCell="1" allowOverlap="1" wp14:anchorId="28F5122A" wp14:editId="5CC6A2A8">
                      <wp:simplePos x="0" y="0"/>
                      <wp:positionH relativeFrom="column">
                        <wp:posOffset>1163320</wp:posOffset>
                      </wp:positionH>
                      <wp:positionV relativeFrom="paragraph">
                        <wp:posOffset>14605</wp:posOffset>
                      </wp:positionV>
                      <wp:extent cx="114300" cy="114300"/>
                      <wp:effectExtent l="0" t="0" r="19050" b="1905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2DD2A8" id="Rectangle 4" o:spid="_x0000_s1026" style="position:absolute;margin-left:91.6pt;margin-top:1.1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i6HQ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"/>
                  </w:pict>
                </mc:Fallback>
              </mc:AlternateContent>
            </w:r>
            <w:r w:rsidRPr="00A54D9D">
              <w:rPr>
                <w:rFonts w:ascii="TimesNewRoman" w:eastAsia="TimesNewRoman" w:hAnsi="TimesNewRoman" w:cs="TimesNewRoman"/>
                <w:color w:val="000000" w:themeColor="text1"/>
                <w:sz w:val="20"/>
                <w:szCs w:val="20"/>
                <w:lang w:val="ro-RO"/>
              </w:rPr>
              <w:t xml:space="preserve">Vagon de cale ferată       </w:t>
            </w:r>
          </w:p>
          <w:p w:rsidR="00E87588" w:rsidRPr="00A54D9D" w:rsidRDefault="00E87588" w:rsidP="00E105F1">
            <w:pPr>
              <w:jc w:val="both"/>
              <w:rPr>
                <w:rFonts w:ascii="TimesNewRoman" w:eastAsia="TimesNewRoman" w:hAnsi="TimesNewRoman" w:cs="TimesNewRoman"/>
                <w:color w:val="000000" w:themeColor="text1"/>
                <w:sz w:val="20"/>
                <w:szCs w:val="20"/>
                <w:lang w:val="ro-RO"/>
              </w:rPr>
            </w:pPr>
          </w:p>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noProof/>
                <w:color w:val="000000" w:themeColor="text1"/>
                <w:sz w:val="20"/>
                <w:szCs w:val="20"/>
                <w:lang w:val="en-GB" w:eastAsia="en-GB"/>
              </w:rPr>
              <mc:AlternateContent>
                <mc:Choice Requires="wps">
                  <w:drawing>
                    <wp:anchor distT="0" distB="0" distL="114300" distR="114300" simplePos="0" relativeHeight="251662336" behindDoc="0" locked="0" layoutInCell="1" allowOverlap="1" wp14:anchorId="4B5AF939" wp14:editId="7C17D2A6">
                      <wp:simplePos x="0" y="0"/>
                      <wp:positionH relativeFrom="column">
                        <wp:posOffset>1466215</wp:posOffset>
                      </wp:positionH>
                      <wp:positionV relativeFrom="paragraph">
                        <wp:posOffset>24130</wp:posOffset>
                      </wp:positionV>
                      <wp:extent cx="114300" cy="114300"/>
                      <wp:effectExtent l="8890" t="5080" r="10160" b="1397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BE74AE" id="Rectangle 6" o:spid="_x0000_s1026" style="position:absolute;margin-left:115.45pt;margin-top:1.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uqHAIAADw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"/>
                  </w:pict>
                </mc:Fallback>
              </mc:AlternateContent>
            </w:r>
            <w:r w:rsidRPr="00A54D9D">
              <w:rPr>
                <w:rFonts w:ascii="TimesNewRoman" w:eastAsia="TimesNewRoman" w:hAnsi="TimesNewRoman" w:cs="TimesNewRoman"/>
                <w:noProof/>
                <w:color w:val="000000" w:themeColor="text1"/>
                <w:sz w:val="20"/>
                <w:szCs w:val="20"/>
                <w:lang w:val="en-GB" w:eastAsia="en-GB"/>
              </w:rPr>
              <mc:AlternateContent>
                <mc:Choice Requires="wps">
                  <w:drawing>
                    <wp:anchor distT="0" distB="0" distL="114300" distR="114300" simplePos="0" relativeHeight="251661312" behindDoc="0" locked="0" layoutInCell="1" allowOverlap="1" wp14:anchorId="38F92D6E" wp14:editId="4A50AA01">
                      <wp:simplePos x="0" y="0"/>
                      <wp:positionH relativeFrom="column">
                        <wp:posOffset>780415</wp:posOffset>
                      </wp:positionH>
                      <wp:positionV relativeFrom="paragraph">
                        <wp:posOffset>24130</wp:posOffset>
                      </wp:positionV>
                      <wp:extent cx="114300" cy="114300"/>
                      <wp:effectExtent l="8890" t="5080" r="10160" b="1397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5024DA" id="Rectangle 5" o:spid="_x0000_s1026" style="position:absolute;margin-left:61.45pt;margin-top:1.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jB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P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"/>
                  </w:pict>
                </mc:Fallback>
              </mc:AlternateContent>
            </w:r>
            <w:r w:rsidRPr="00A54D9D">
              <w:rPr>
                <w:rFonts w:ascii="TimesNewRoman" w:eastAsia="TimesNewRoman" w:hAnsi="TimesNewRoman" w:cs="TimesNewRoman"/>
                <w:color w:val="000000" w:themeColor="text1"/>
                <w:sz w:val="20"/>
                <w:szCs w:val="20"/>
                <w:lang w:val="ro-RO"/>
              </w:rPr>
              <w:t xml:space="preserve">Vehicul rutier           Altele         </w:t>
            </w:r>
          </w:p>
          <w:p w:rsidR="00E87588" w:rsidRPr="00A54D9D" w:rsidRDefault="00E87588" w:rsidP="00E105F1">
            <w:pPr>
              <w:jc w:val="both"/>
              <w:rPr>
                <w:rFonts w:ascii="TimesNewRoman" w:eastAsia="TimesNewRoman" w:hAnsi="TimesNewRoman" w:cs="TimesNewRoman"/>
                <w:color w:val="000000" w:themeColor="text1"/>
                <w:sz w:val="20"/>
                <w:szCs w:val="20"/>
                <w:lang w:val="ro-RO"/>
              </w:rPr>
            </w:pPr>
          </w:p>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Identificare</w:t>
            </w:r>
            <w:r w:rsidRPr="00A54D9D">
              <w:rPr>
                <w:rFonts w:eastAsia="TimesNewRoman" w:cs="TimesNewRoman"/>
                <w:color w:val="000000" w:themeColor="text1"/>
                <w:sz w:val="20"/>
                <w:szCs w:val="20"/>
                <w:lang w:val="ro-RO"/>
              </w:rPr>
              <w:t>:</w:t>
            </w:r>
            <w:r w:rsidRPr="00A54D9D">
              <w:rPr>
                <w:rFonts w:ascii="TimesNewRoman" w:eastAsia="TimesNewRoman" w:hAnsi="TimesNewRoman" w:cs="TimesNewRoman"/>
                <w:color w:val="000000" w:themeColor="text1"/>
                <w:sz w:val="20"/>
                <w:szCs w:val="20"/>
                <w:lang w:val="ro-RO"/>
              </w:rPr>
              <w:t xml:space="preserve">  </w:t>
            </w:r>
          </w:p>
          <w:p w:rsidR="00E87588" w:rsidRPr="00A54D9D" w:rsidRDefault="00E87588"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Referinţe document</w:t>
            </w:r>
            <w:r>
              <w:rPr>
                <w:rFonts w:ascii="TimesNewRoman" w:eastAsia="TimesNewRoman" w:hAnsi="TimesNewRoman" w:cs="TimesNewRoman"/>
                <w:color w:val="000000" w:themeColor="text1"/>
                <w:sz w:val="20"/>
                <w:szCs w:val="20"/>
                <w:lang w:val="ro-RO"/>
              </w:rPr>
              <w:t>ar</w:t>
            </w:r>
            <w:r w:rsidRPr="00A54D9D">
              <w:rPr>
                <w:rFonts w:ascii="TimesNewRoman" w:eastAsia="TimesNewRoman" w:hAnsi="TimesNewRoman" w:cs="TimesNewRoman"/>
                <w:color w:val="000000" w:themeColor="text1"/>
                <w:sz w:val="20"/>
                <w:szCs w:val="20"/>
                <w:lang w:val="ro-RO"/>
              </w:rPr>
              <w:t>e</w:t>
            </w:r>
          </w:p>
        </w:tc>
        <w:tc>
          <w:tcPr>
            <w:tcW w:w="2615"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1.16. PIF de intrare</w:t>
            </w:r>
          </w:p>
        </w:tc>
      </w:tr>
      <w:tr w:rsidR="00E87588" w:rsidRPr="00A54D9D" w:rsidTr="00E105F1">
        <w:trPr>
          <w:gridBefore w:val="1"/>
          <w:wBefore w:w="246" w:type="pct"/>
          <w:trHeight w:val="870"/>
        </w:trPr>
        <w:tc>
          <w:tcPr>
            <w:tcW w:w="2139" w:type="pct"/>
            <w:gridSpan w:val="8"/>
            <w:vMerge/>
            <w:tcBorders>
              <w:left w:val="single" w:sz="4" w:space="0" w:color="auto"/>
              <w:bottom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eastAsia="ru-RU"/>
              </w:rPr>
            </w:pPr>
          </w:p>
        </w:tc>
        <w:tc>
          <w:tcPr>
            <w:tcW w:w="2615"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1.17. Nr. CITES</w:t>
            </w:r>
          </w:p>
        </w:tc>
      </w:tr>
      <w:tr w:rsidR="00E87588" w:rsidRPr="00A54D9D" w:rsidTr="00E105F1">
        <w:trPr>
          <w:gridBefore w:val="1"/>
          <w:wBefore w:w="246" w:type="pct"/>
        </w:trPr>
        <w:tc>
          <w:tcPr>
            <w:tcW w:w="2139"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1.18. Specii de animale/Produs</w:t>
            </w:r>
          </w:p>
          <w:p w:rsidR="00E87588" w:rsidRPr="00A54D9D" w:rsidRDefault="00E87588" w:rsidP="00E105F1">
            <w:pPr>
              <w:jc w:val="both"/>
              <w:rPr>
                <w:color w:val="000000" w:themeColor="text1"/>
                <w:lang w:val="ro-RO"/>
              </w:rPr>
            </w:pPr>
          </w:p>
        </w:tc>
        <w:tc>
          <w:tcPr>
            <w:tcW w:w="2615"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1.19. Codul produsului</w:t>
            </w:r>
          </w:p>
        </w:tc>
      </w:tr>
      <w:tr w:rsidR="00E87588" w:rsidRPr="00A54D9D" w:rsidTr="00E105F1">
        <w:trPr>
          <w:gridBefore w:val="1"/>
          <w:wBefore w:w="246" w:type="pct"/>
        </w:trPr>
        <w:tc>
          <w:tcPr>
            <w:tcW w:w="3061" w:type="pct"/>
            <w:gridSpan w:val="13"/>
            <w:tcBorders>
              <w:top w:val="single" w:sz="4" w:space="0" w:color="auto"/>
              <w:left w:val="single" w:sz="4" w:space="0" w:color="auto"/>
              <w:bottom w:val="single" w:sz="4" w:space="0" w:color="FFFFFF"/>
              <w:right w:val="single" w:sz="4" w:space="0" w:color="auto"/>
            </w:tcBorders>
          </w:tcPr>
          <w:p w:rsidR="00E87588" w:rsidRPr="00A54D9D" w:rsidRDefault="00E87588" w:rsidP="00E105F1">
            <w:pPr>
              <w:jc w:val="both"/>
              <w:rPr>
                <w:color w:val="000000" w:themeColor="text1"/>
                <w:lang w:val="ro-RO"/>
              </w:rPr>
            </w:pPr>
          </w:p>
        </w:tc>
        <w:tc>
          <w:tcPr>
            <w:tcW w:w="1693" w:type="pct"/>
            <w:gridSpan w:val="8"/>
            <w:tcBorders>
              <w:top w:val="single" w:sz="4" w:space="0" w:color="auto"/>
              <w:left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1.20. Număr/Cantitate</w:t>
            </w:r>
          </w:p>
          <w:p w:rsidR="00E87588" w:rsidRPr="00A54D9D" w:rsidRDefault="00E87588"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 xml:space="preserve">                                                                  </w:t>
            </w:r>
          </w:p>
        </w:tc>
      </w:tr>
      <w:tr w:rsidR="00E87588" w:rsidRPr="00A54D9D" w:rsidTr="00E105F1">
        <w:trPr>
          <w:gridBefore w:val="1"/>
          <w:wBefore w:w="246" w:type="pct"/>
        </w:trPr>
        <w:tc>
          <w:tcPr>
            <w:tcW w:w="3061" w:type="pct"/>
            <w:gridSpan w:val="13"/>
            <w:tcBorders>
              <w:top w:val="nil"/>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p>
        </w:tc>
        <w:tc>
          <w:tcPr>
            <w:tcW w:w="1693"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p>
        </w:tc>
      </w:tr>
      <w:tr w:rsidR="00E87588" w:rsidRPr="00A54D9D" w:rsidTr="00E105F1">
        <w:trPr>
          <w:gridBefore w:val="1"/>
          <w:wBefore w:w="246" w:type="pct"/>
          <w:trHeight w:val="697"/>
        </w:trPr>
        <w:tc>
          <w:tcPr>
            <w:tcW w:w="3061"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sz w:val="20"/>
                <w:szCs w:val="20"/>
                <w:lang w:val="ro-RO"/>
              </w:rPr>
            </w:pPr>
            <w:r w:rsidRPr="00A54D9D">
              <w:rPr>
                <w:color w:val="000000" w:themeColor="text1"/>
                <w:sz w:val="20"/>
                <w:szCs w:val="20"/>
                <w:lang w:val="ro-RO"/>
              </w:rPr>
              <w:lastRenderedPageBreak/>
              <w:t>1.21. Temperatura produselor</w:t>
            </w:r>
          </w:p>
          <w:p w:rsidR="00E87588" w:rsidRDefault="00E87588" w:rsidP="00E105F1">
            <w:pPr>
              <w:jc w:val="both"/>
              <w:rPr>
                <w:color w:val="000000" w:themeColor="text1"/>
                <w:lang w:val="ro-RO"/>
              </w:rPr>
            </w:pPr>
            <w:r w:rsidRPr="00A54D9D">
              <w:rPr>
                <w:color w:val="000000" w:themeColor="text1"/>
                <w:lang w:val="ro-RO"/>
              </w:rPr>
              <w:t xml:space="preserve"> </w:t>
            </w:r>
          </w:p>
          <w:p w:rsidR="00E87588" w:rsidRPr="00A54D9D" w:rsidRDefault="00E87588" w:rsidP="00E105F1">
            <w:pPr>
              <w:jc w:val="both"/>
              <w:rPr>
                <w:color w:val="000000" w:themeColor="text1"/>
                <w:sz w:val="20"/>
                <w:szCs w:val="20"/>
                <w:lang w:val="ro-RO"/>
              </w:rPr>
            </w:pPr>
            <w:r w:rsidRPr="00A54D9D">
              <w:rPr>
                <w:rFonts w:eastAsia="TimesNewRoman" w:cs="TimesNewRoman"/>
                <w:noProof/>
                <w:color w:val="000000" w:themeColor="text1"/>
                <w:sz w:val="20"/>
                <w:szCs w:val="20"/>
                <w:lang w:val="en-GB" w:eastAsia="en-GB"/>
              </w:rPr>
              <mc:AlternateContent>
                <mc:Choice Requires="wps">
                  <w:drawing>
                    <wp:anchor distT="0" distB="0" distL="114300" distR="114300" simplePos="0" relativeHeight="251664384" behindDoc="0" locked="0" layoutInCell="1" allowOverlap="1" wp14:anchorId="1396C86D" wp14:editId="1A93ABD5">
                      <wp:simplePos x="0" y="0"/>
                      <wp:positionH relativeFrom="column">
                        <wp:posOffset>3106894</wp:posOffset>
                      </wp:positionH>
                      <wp:positionV relativeFrom="paragraph">
                        <wp:posOffset>12065</wp:posOffset>
                      </wp:positionV>
                      <wp:extent cx="114300" cy="114300"/>
                      <wp:effectExtent l="0" t="0" r="19050" b="1905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A34F01" id="Rectangle 8" o:spid="_x0000_s1026" style="position:absolute;margin-left:244.65pt;margin-top:.95pt;width:9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"/>
                  </w:pict>
                </mc:Fallback>
              </mc:AlternateContent>
            </w:r>
            <w:r w:rsidRPr="00A54D9D">
              <w:rPr>
                <w:noProof/>
                <w:color w:val="000000" w:themeColor="text1"/>
                <w:sz w:val="20"/>
                <w:szCs w:val="20"/>
                <w:lang w:val="en-GB" w:eastAsia="en-GB"/>
              </w:rPr>
              <mc:AlternateContent>
                <mc:Choice Requires="wps">
                  <w:drawing>
                    <wp:anchor distT="0" distB="0" distL="114300" distR="114300" simplePos="0" relativeHeight="251665408" behindDoc="0" locked="0" layoutInCell="1" allowOverlap="1" wp14:anchorId="2E33C0A1" wp14:editId="1271A773">
                      <wp:simplePos x="0" y="0"/>
                      <wp:positionH relativeFrom="column">
                        <wp:posOffset>1935319</wp:posOffset>
                      </wp:positionH>
                      <wp:positionV relativeFrom="paragraph">
                        <wp:posOffset>12065</wp:posOffset>
                      </wp:positionV>
                      <wp:extent cx="114300" cy="114300"/>
                      <wp:effectExtent l="0" t="0" r="19050" b="1905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EACCB7" id="Rectangle 9" o:spid="_x0000_s1026" style="position:absolute;margin-left:152.4pt;margin-top:.95pt;width:9pt;height: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"/>
                  </w:pict>
                </mc:Fallback>
              </mc:AlternateContent>
            </w:r>
            <w:r w:rsidRPr="00A54D9D">
              <w:rPr>
                <w:rFonts w:ascii="TimesNewRoman" w:eastAsia="TimesNewRoman" w:hAnsi="TimesNewRoman" w:cs="TimesNewRoman"/>
                <w:noProof/>
                <w:color w:val="000000" w:themeColor="text1"/>
                <w:sz w:val="20"/>
                <w:szCs w:val="20"/>
                <w:lang w:val="en-GB" w:eastAsia="en-GB"/>
              </w:rPr>
              <mc:AlternateContent>
                <mc:Choice Requires="wps">
                  <w:drawing>
                    <wp:anchor distT="0" distB="0" distL="114300" distR="114300" simplePos="0" relativeHeight="251663360" behindDoc="0" locked="0" layoutInCell="1" allowOverlap="1" wp14:anchorId="2D319AC7" wp14:editId="630BA061">
                      <wp:simplePos x="0" y="0"/>
                      <wp:positionH relativeFrom="column">
                        <wp:posOffset>769620</wp:posOffset>
                      </wp:positionH>
                      <wp:positionV relativeFrom="paragraph">
                        <wp:posOffset>17145</wp:posOffset>
                      </wp:positionV>
                      <wp:extent cx="114300" cy="114300"/>
                      <wp:effectExtent l="0" t="0" r="19050" b="1905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78AF3C" id="Rectangle 7" o:spid="_x0000_s1026" style="position:absolute;margin-left:60.6pt;margin-top:1.35pt;width:9pt;height: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"/>
                  </w:pict>
                </mc:Fallback>
              </mc:AlternateContent>
            </w:r>
            <w:r w:rsidRPr="00A54D9D">
              <w:rPr>
                <w:color w:val="000000" w:themeColor="text1"/>
                <w:sz w:val="20"/>
                <w:szCs w:val="20"/>
                <w:lang w:val="ro-RO"/>
              </w:rPr>
              <w:t xml:space="preserve">Ambientală                  Refrigerată                  Congelată </w:t>
            </w:r>
          </w:p>
          <w:p w:rsidR="00E87588" w:rsidRPr="00A54D9D" w:rsidRDefault="00E87588" w:rsidP="00E105F1">
            <w:pPr>
              <w:jc w:val="both"/>
              <w:rPr>
                <w:color w:val="000000" w:themeColor="text1"/>
                <w:lang w:val="ro-RO"/>
              </w:rPr>
            </w:pPr>
          </w:p>
        </w:tc>
        <w:tc>
          <w:tcPr>
            <w:tcW w:w="1693"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r w:rsidRPr="00A54D9D">
              <w:rPr>
                <w:rFonts w:ascii="TimesNewRoman" w:eastAsia="TimesNewRoman" w:hAnsi="TimesNewRoman" w:cs="TimesNewRoman"/>
                <w:color w:val="000000" w:themeColor="text1"/>
                <w:sz w:val="20"/>
                <w:szCs w:val="20"/>
                <w:lang w:val="ro-RO"/>
              </w:rPr>
              <w:t>1.22. Număr de ambalaje</w:t>
            </w:r>
          </w:p>
          <w:p w:rsidR="00E87588" w:rsidRPr="00A54D9D" w:rsidRDefault="00E87588" w:rsidP="00E105F1">
            <w:pPr>
              <w:jc w:val="both"/>
              <w:rPr>
                <w:color w:val="000000" w:themeColor="text1"/>
                <w:lang w:val="ro-RO"/>
              </w:rPr>
            </w:pPr>
          </w:p>
        </w:tc>
      </w:tr>
      <w:tr w:rsidR="00E87588" w:rsidRPr="00A54D9D" w:rsidTr="00E105F1">
        <w:trPr>
          <w:gridBefore w:val="1"/>
          <w:wBefore w:w="246" w:type="pct"/>
        </w:trPr>
        <w:tc>
          <w:tcPr>
            <w:tcW w:w="3061" w:type="pct"/>
            <w:gridSpan w:val="13"/>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eastAsia="TimesNewRoman" w:cs="TimesNewRoman"/>
                <w:color w:val="000000" w:themeColor="text1"/>
                <w:sz w:val="20"/>
                <w:szCs w:val="20"/>
                <w:lang w:val="ro-RO"/>
              </w:rPr>
            </w:pPr>
            <w:r w:rsidRPr="00A54D9D">
              <w:rPr>
                <w:rFonts w:eastAsia="TimesNewRoman" w:cs="TimesNewRoman"/>
                <w:color w:val="000000" w:themeColor="text1"/>
                <w:sz w:val="20"/>
                <w:szCs w:val="20"/>
                <w:lang w:val="ro-RO"/>
              </w:rPr>
              <w:t>1.23. Numărul sigiliului/containerului</w:t>
            </w:r>
          </w:p>
          <w:p w:rsidR="00E87588" w:rsidRPr="00A54D9D" w:rsidRDefault="00E87588" w:rsidP="00E105F1">
            <w:pPr>
              <w:jc w:val="both"/>
              <w:rPr>
                <w:color w:val="000000" w:themeColor="text1"/>
                <w:lang w:val="ro-RO"/>
              </w:rPr>
            </w:pPr>
          </w:p>
        </w:tc>
        <w:tc>
          <w:tcPr>
            <w:tcW w:w="1693"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r w:rsidRPr="00A54D9D">
              <w:rPr>
                <w:color w:val="000000" w:themeColor="text1"/>
                <w:sz w:val="20"/>
                <w:szCs w:val="20"/>
                <w:lang w:val="ro-RO"/>
              </w:rPr>
              <w:t>1.24. Tipul de ambalaj</w:t>
            </w:r>
          </w:p>
        </w:tc>
      </w:tr>
      <w:tr w:rsidR="00E87588" w:rsidRPr="00A54D9D" w:rsidTr="00E105F1">
        <w:trPr>
          <w:gridBefore w:val="1"/>
          <w:wBefore w:w="246" w:type="pct"/>
        </w:trPr>
        <w:tc>
          <w:tcPr>
            <w:tcW w:w="4754" w:type="pct"/>
            <w:gridSpan w:val="21"/>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sz w:val="20"/>
                <w:szCs w:val="20"/>
                <w:lang w:val="ro-RO"/>
              </w:rPr>
            </w:pPr>
            <w:r w:rsidRPr="00A54D9D">
              <w:rPr>
                <w:color w:val="000000" w:themeColor="text1"/>
                <w:sz w:val="20"/>
                <w:szCs w:val="20"/>
                <w:lang w:val="ro-RO"/>
              </w:rPr>
              <w:t>1.25. Mărfuri certificate pentru:</w:t>
            </w:r>
          </w:p>
          <w:p w:rsidR="00E87588" w:rsidRPr="00A54D9D" w:rsidRDefault="00E87588" w:rsidP="00E105F1">
            <w:pPr>
              <w:jc w:val="both"/>
              <w:rPr>
                <w:color w:val="000000" w:themeColor="text1"/>
                <w:sz w:val="20"/>
                <w:szCs w:val="20"/>
                <w:lang w:val="ro-RO"/>
              </w:rPr>
            </w:pPr>
            <w:r w:rsidRPr="00A54D9D">
              <w:rPr>
                <w:noProof/>
                <w:color w:val="000000" w:themeColor="text1"/>
                <w:sz w:val="20"/>
                <w:szCs w:val="20"/>
                <w:lang w:val="en-GB" w:eastAsia="en-GB"/>
              </w:rPr>
              <mc:AlternateContent>
                <mc:Choice Requires="wps">
                  <w:drawing>
                    <wp:anchor distT="0" distB="0" distL="114300" distR="114300" simplePos="0" relativeHeight="251666432" behindDoc="0" locked="0" layoutInCell="1" allowOverlap="1" wp14:anchorId="50148C25" wp14:editId="3F51384A">
                      <wp:simplePos x="0" y="0"/>
                      <wp:positionH relativeFrom="column">
                        <wp:posOffset>1150620</wp:posOffset>
                      </wp:positionH>
                      <wp:positionV relativeFrom="paragraph">
                        <wp:posOffset>135255</wp:posOffset>
                      </wp:positionV>
                      <wp:extent cx="114300" cy="114300"/>
                      <wp:effectExtent l="7620" t="11430" r="11430" b="762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3263C3" id="Rectangle 11" o:spid="_x0000_s1026" style="position:absolute;margin-left:90.6pt;margin-top:10.6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iVHQ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"/>
                  </w:pict>
                </mc:Fallback>
              </mc:AlternateContent>
            </w:r>
            <w:r w:rsidRPr="00A54D9D">
              <w:rPr>
                <w:color w:val="000000" w:themeColor="text1"/>
                <w:sz w:val="20"/>
                <w:szCs w:val="20"/>
                <w:lang w:val="ro-RO"/>
              </w:rPr>
              <w:t xml:space="preserve">        </w:t>
            </w:r>
          </w:p>
          <w:p w:rsidR="00E87588" w:rsidRPr="00A54D9D" w:rsidRDefault="00E87588" w:rsidP="00E105F1">
            <w:pPr>
              <w:jc w:val="both"/>
              <w:rPr>
                <w:color w:val="000000" w:themeColor="text1"/>
                <w:sz w:val="20"/>
                <w:szCs w:val="20"/>
                <w:lang w:val="ro-RO"/>
              </w:rPr>
            </w:pPr>
            <w:r w:rsidRPr="00A54D9D">
              <w:rPr>
                <w:color w:val="000000" w:themeColor="text1"/>
                <w:sz w:val="20"/>
                <w:szCs w:val="20"/>
                <w:lang w:val="ro-RO"/>
              </w:rPr>
              <w:t xml:space="preserve">        Consum uman </w:t>
            </w:r>
          </w:p>
          <w:p w:rsidR="00E87588" w:rsidRPr="00A54D9D" w:rsidRDefault="00E87588" w:rsidP="00E105F1">
            <w:pPr>
              <w:jc w:val="both"/>
              <w:rPr>
                <w:color w:val="000000" w:themeColor="text1"/>
                <w:lang w:val="ro-RO"/>
              </w:rPr>
            </w:pPr>
          </w:p>
        </w:tc>
      </w:tr>
      <w:tr w:rsidR="00E87588" w:rsidRPr="00A54D9D" w:rsidTr="00E105F1">
        <w:trPr>
          <w:gridBefore w:val="1"/>
          <w:wBefore w:w="246" w:type="pct"/>
          <w:trHeight w:val="547"/>
        </w:trPr>
        <w:tc>
          <w:tcPr>
            <w:tcW w:w="2522" w:type="pct"/>
            <w:gridSpan w:val="10"/>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1.26. Pentru tranzit</w:t>
            </w:r>
          </w:p>
          <w:p w:rsidR="00E87588" w:rsidRPr="00A54D9D" w:rsidRDefault="00E87588" w:rsidP="00E105F1">
            <w:pPr>
              <w:autoSpaceDE w:val="0"/>
              <w:jc w:val="both"/>
              <w:rPr>
                <w:color w:val="000000" w:themeColor="text1"/>
                <w:sz w:val="20"/>
                <w:szCs w:val="20"/>
                <w:lang w:val="ro-RO"/>
              </w:rPr>
            </w:pPr>
            <w:r w:rsidRPr="00A54D9D">
              <w:rPr>
                <w:color w:val="000000" w:themeColor="text1"/>
                <w:sz w:val="20"/>
                <w:szCs w:val="20"/>
                <w:lang w:val="ro-RO"/>
              </w:rPr>
              <w:t>Ţar</w:t>
            </w:r>
            <w:r>
              <w:rPr>
                <w:color w:val="000000" w:themeColor="text1"/>
                <w:sz w:val="20"/>
                <w:szCs w:val="20"/>
                <w:lang w:val="ro-RO"/>
              </w:rPr>
              <w:t>ă</w:t>
            </w:r>
            <w:r w:rsidRPr="00A54D9D">
              <w:rPr>
                <w:color w:val="000000" w:themeColor="text1"/>
                <w:sz w:val="20"/>
                <w:szCs w:val="20"/>
                <w:lang w:val="ro-RO"/>
              </w:rPr>
              <w:t xml:space="preserve">                                        Cod ISO</w:t>
            </w:r>
          </w:p>
          <w:p w:rsidR="00E87588" w:rsidRPr="00A54D9D" w:rsidRDefault="00E87588" w:rsidP="00E105F1">
            <w:pPr>
              <w:autoSpaceDE w:val="0"/>
              <w:jc w:val="both"/>
              <w:rPr>
                <w:color w:val="000000" w:themeColor="text1"/>
                <w:sz w:val="20"/>
                <w:szCs w:val="20"/>
                <w:lang w:val="ro-RO"/>
              </w:rPr>
            </w:pP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color w:val="000000" w:themeColor="text1"/>
                <w:sz w:val="20"/>
                <w:szCs w:val="20"/>
                <w:lang w:val="ro-RO"/>
              </w:rPr>
              <w:t>Punct de ieşire                       Cod</w:t>
            </w:r>
            <w:r w:rsidRPr="00A54D9D">
              <w:rPr>
                <w:rFonts w:ascii="TimesNewRoman" w:eastAsia="TimesNewRoman" w:hAnsi="TimesNewRoman" w:cs="TimesNewRoman"/>
                <w:color w:val="000000" w:themeColor="text1"/>
                <w:sz w:val="20"/>
                <w:szCs w:val="20"/>
                <w:lang w:val="ro-RO"/>
              </w:rPr>
              <w:t xml:space="preserve">        </w:t>
            </w:r>
          </w:p>
          <w:p w:rsidR="00E87588" w:rsidRPr="00A54D9D" w:rsidRDefault="00E87588" w:rsidP="00E105F1">
            <w:pPr>
              <w:jc w:val="both"/>
              <w:rPr>
                <w:color w:val="000000" w:themeColor="text1"/>
                <w:lang w:val="ro-RO"/>
              </w:rPr>
            </w:pPr>
          </w:p>
        </w:tc>
        <w:tc>
          <w:tcPr>
            <w:tcW w:w="2232" w:type="pct"/>
            <w:gridSpan w:val="11"/>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color w:val="000000" w:themeColor="text1"/>
                <w:lang w:val="ro-RO"/>
              </w:rPr>
            </w:pPr>
            <w:r w:rsidRPr="00A54D9D">
              <w:rPr>
                <w:color w:val="000000" w:themeColor="text1"/>
                <w:sz w:val="20"/>
                <w:szCs w:val="20"/>
                <w:lang w:val="ro-RO"/>
              </w:rPr>
              <w:t>1.27. Pentru import sau depozitare</w:t>
            </w:r>
          </w:p>
        </w:tc>
      </w:tr>
      <w:tr w:rsidR="00E87588" w:rsidRPr="00A54D9D" w:rsidTr="00E105F1">
        <w:trPr>
          <w:gridBefore w:val="1"/>
          <w:wBefore w:w="246" w:type="pct"/>
          <w:trHeight w:val="287"/>
        </w:trPr>
        <w:tc>
          <w:tcPr>
            <w:tcW w:w="4754" w:type="pct"/>
            <w:gridSpan w:val="21"/>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1.28. Identificarea mărfurilor</w:t>
            </w:r>
          </w:p>
        </w:tc>
      </w:tr>
      <w:tr w:rsidR="00E87588" w:rsidRPr="00A54D9D" w:rsidTr="00E105F1">
        <w:trPr>
          <w:gridBefore w:val="1"/>
          <w:wBefore w:w="246" w:type="pct"/>
          <w:trHeight w:val="509"/>
        </w:trPr>
        <w:tc>
          <w:tcPr>
            <w:tcW w:w="676" w:type="pct"/>
            <w:gridSpan w:val="2"/>
            <w:tcBorders>
              <w:top w:val="single" w:sz="4" w:space="0" w:color="auto"/>
              <w:left w:val="single" w:sz="4" w:space="0" w:color="auto"/>
              <w:bottom w:val="single" w:sz="4" w:space="0" w:color="auto"/>
              <w:right w:val="single" w:sz="4" w:space="0" w:color="auto"/>
            </w:tcBorders>
          </w:tcPr>
          <w:p w:rsidR="00E87588" w:rsidRDefault="00E87588"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Specie</w:t>
            </w:r>
            <w:r>
              <w:rPr>
                <w:rFonts w:ascii="TimesNewRoman" w:eastAsia="TimesNewRoman" w:hAnsi="TimesNewRoman" w:cs="TimesNewRoman"/>
                <w:color w:val="000000" w:themeColor="text1"/>
                <w:sz w:val="20"/>
                <w:szCs w:val="20"/>
                <w:lang w:val="ro-RO"/>
              </w:rPr>
              <w:t xml:space="preserve"> </w:t>
            </w:r>
            <w:r w:rsidRPr="00A54D9D">
              <w:rPr>
                <w:rFonts w:ascii="TimesNewRoman" w:eastAsia="TimesNewRoman" w:hAnsi="TimesNewRoman" w:cs="TimesNewRoman"/>
                <w:color w:val="000000" w:themeColor="text1"/>
                <w:sz w:val="20"/>
                <w:szCs w:val="20"/>
                <w:lang w:val="ro-RO"/>
              </w:rPr>
              <w:t>(denumirea ştiinţifică)</w:t>
            </w:r>
          </w:p>
          <w:p w:rsidR="00E87588" w:rsidRDefault="00E87588" w:rsidP="00E105F1">
            <w:pPr>
              <w:autoSpaceDE w:val="0"/>
              <w:jc w:val="center"/>
              <w:rPr>
                <w:rFonts w:ascii="TimesNewRoman" w:eastAsia="TimesNewRoman" w:hAnsi="TimesNewRoman" w:cs="TimesNewRoman"/>
                <w:color w:val="000000" w:themeColor="text1"/>
                <w:sz w:val="20"/>
                <w:szCs w:val="20"/>
                <w:lang w:val="ro-RO"/>
              </w:rPr>
            </w:pPr>
          </w:p>
          <w:p w:rsidR="00E87588" w:rsidRDefault="00E87588" w:rsidP="00E105F1">
            <w:pPr>
              <w:autoSpaceDE w:val="0"/>
              <w:jc w:val="center"/>
              <w:rPr>
                <w:rFonts w:ascii="TimesNewRoman" w:eastAsia="TimesNewRoman" w:hAnsi="TimesNewRoman" w:cs="TimesNewRoman"/>
                <w:color w:val="000000" w:themeColor="text1"/>
                <w:sz w:val="20"/>
                <w:szCs w:val="20"/>
                <w:lang w:val="ro-RO"/>
              </w:rPr>
            </w:pPr>
          </w:p>
          <w:p w:rsidR="00E87588" w:rsidRPr="00A54D9D" w:rsidRDefault="00E87588" w:rsidP="00E105F1">
            <w:pPr>
              <w:autoSpaceDE w:val="0"/>
              <w:jc w:val="center"/>
              <w:rPr>
                <w:rFonts w:ascii="TimesNewRoman" w:eastAsia="TimesNewRoman" w:hAnsi="TimesNewRoman" w:cs="TimesNewRoman"/>
                <w:color w:val="000000" w:themeColor="text1"/>
                <w:sz w:val="20"/>
                <w:szCs w:val="20"/>
                <w:lang w:val="ro-RO"/>
              </w:rPr>
            </w:pPr>
          </w:p>
        </w:tc>
        <w:tc>
          <w:tcPr>
            <w:tcW w:w="555" w:type="pct"/>
            <w:gridSpan w:val="2"/>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Natura mărfurilor</w:t>
            </w:r>
          </w:p>
        </w:tc>
        <w:tc>
          <w:tcPr>
            <w:tcW w:w="457" w:type="pct"/>
            <w:gridSpan w:val="3"/>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Abator</w:t>
            </w:r>
          </w:p>
        </w:tc>
        <w:tc>
          <w:tcPr>
            <w:tcW w:w="674" w:type="pct"/>
            <w:gridSpan w:val="2"/>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Unitate producătoare     </w:t>
            </w:r>
          </w:p>
        </w:tc>
        <w:tc>
          <w:tcPr>
            <w:tcW w:w="578" w:type="pct"/>
            <w:gridSpan w:val="2"/>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Depozit frigorific   </w:t>
            </w:r>
          </w:p>
        </w:tc>
        <w:tc>
          <w:tcPr>
            <w:tcW w:w="536" w:type="pct"/>
            <w:gridSpan w:val="4"/>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Numărul de pachete    </w:t>
            </w:r>
          </w:p>
        </w:tc>
        <w:tc>
          <w:tcPr>
            <w:tcW w:w="534" w:type="pct"/>
            <w:gridSpan w:val="4"/>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Tipul de ambalaj            </w:t>
            </w:r>
          </w:p>
        </w:tc>
        <w:tc>
          <w:tcPr>
            <w:tcW w:w="743" w:type="pct"/>
            <w:gridSpan w:val="2"/>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center"/>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Greutate netă</w:t>
            </w:r>
            <w:r>
              <w:rPr>
                <w:rFonts w:ascii="TimesNewRoman" w:eastAsia="TimesNewRoman" w:hAnsi="TimesNewRoman" w:cs="TimesNewRoman"/>
                <w:color w:val="000000" w:themeColor="text1"/>
                <w:sz w:val="20"/>
                <w:szCs w:val="20"/>
                <w:lang w:val="ro-RO"/>
              </w:rPr>
              <w:t xml:space="preserve"> </w:t>
            </w:r>
            <w:r w:rsidRPr="00A54D9D">
              <w:rPr>
                <w:rFonts w:ascii="TimesNewRoman" w:eastAsia="TimesNewRoman" w:hAnsi="TimesNewRoman" w:cs="TimesNewRoman"/>
                <w:color w:val="000000" w:themeColor="text1"/>
                <w:sz w:val="20"/>
                <w:szCs w:val="20"/>
                <w:lang w:val="ro-RO"/>
              </w:rPr>
              <w:t>(kg)</w:t>
            </w:r>
          </w:p>
        </w:tc>
      </w:tr>
      <w:tr w:rsidR="00E87588" w:rsidRPr="001A5E94" w:rsidTr="00E105F1">
        <w:trPr>
          <w:trHeight w:val="547"/>
        </w:trPr>
        <w:tc>
          <w:tcPr>
            <w:tcW w:w="246" w:type="pct"/>
            <w:vMerge w:val="restart"/>
            <w:tcBorders>
              <w:top w:val="single" w:sz="4" w:space="0" w:color="auto"/>
              <w:left w:val="single" w:sz="4" w:space="0" w:color="auto"/>
            </w:tcBorders>
            <w:shd w:val="clear" w:color="auto" w:fill="auto"/>
            <w:textDirection w:val="btLr"/>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Pr>
                <w:rFonts w:ascii="TimesNewRoman" w:eastAsia="TimesNewRoman" w:hAnsi="TimesNewRoman" w:cs="TimesNewRoman"/>
                <w:b/>
                <w:color w:val="000000" w:themeColor="text1"/>
                <w:sz w:val="20"/>
                <w:szCs w:val="20"/>
                <w:lang w:val="ro-RO"/>
              </w:rPr>
              <w:t xml:space="preserve">   </w:t>
            </w:r>
            <w:r w:rsidRPr="00A54D9D">
              <w:rPr>
                <w:rFonts w:ascii="TimesNewRoman" w:eastAsia="TimesNewRoman" w:hAnsi="TimesNewRoman" w:cs="TimesNewRoman"/>
                <w:b/>
                <w:color w:val="000000" w:themeColor="text1"/>
                <w:sz w:val="20"/>
                <w:szCs w:val="20"/>
                <w:lang w:val="ro-RO"/>
              </w:rPr>
              <w:t>Partea 2: Certificarea</w:t>
            </w:r>
          </w:p>
        </w:tc>
        <w:tc>
          <w:tcPr>
            <w:tcW w:w="2139"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2.1. Certificat sanitar-veterinar      </w:t>
            </w:r>
          </w:p>
        </w:tc>
        <w:tc>
          <w:tcPr>
            <w:tcW w:w="1342"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2.a Numărul de referinţă a</w:t>
            </w:r>
            <w:r>
              <w:rPr>
                <w:rFonts w:ascii="TimesNewRoman" w:eastAsia="TimesNewRoman" w:hAnsi="TimesNewRoman" w:cs="TimesNewRoman"/>
                <w:color w:val="000000" w:themeColor="text1"/>
                <w:sz w:val="20"/>
                <w:szCs w:val="20"/>
                <w:lang w:val="ro-RO"/>
              </w:rPr>
              <w:t>l</w:t>
            </w:r>
            <w:r w:rsidRPr="00A54D9D">
              <w:rPr>
                <w:rFonts w:ascii="TimesNewRoman" w:eastAsia="TimesNewRoman" w:hAnsi="TimesNewRoman" w:cs="TimesNewRoman"/>
                <w:color w:val="000000" w:themeColor="text1"/>
                <w:sz w:val="20"/>
                <w:szCs w:val="20"/>
                <w:lang w:val="ro-RO"/>
              </w:rPr>
              <w:t xml:space="preserve"> certificatului</w:t>
            </w:r>
          </w:p>
        </w:tc>
        <w:tc>
          <w:tcPr>
            <w:tcW w:w="1273" w:type="pct"/>
            <w:gridSpan w:val="5"/>
            <w:tcBorders>
              <w:top w:val="single" w:sz="4" w:space="0" w:color="auto"/>
              <w:left w:val="single" w:sz="4" w:space="0" w:color="auto"/>
              <w:bottom w:val="single" w:sz="4" w:space="0" w:color="auto"/>
              <w:right w:val="single" w:sz="4" w:space="0" w:color="auto"/>
            </w:tcBorders>
          </w:tcPr>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2.b</w:t>
            </w:r>
            <w:r w:rsidRPr="00A54D9D">
              <w:rPr>
                <w:color w:val="000000" w:themeColor="text1"/>
                <w:lang w:val="ro-RO"/>
              </w:rPr>
              <w:t xml:space="preserve"> </w:t>
            </w:r>
            <w:r w:rsidRPr="00A54D9D">
              <w:rPr>
                <w:rFonts w:ascii="TimesNewRoman" w:eastAsia="TimesNewRoman" w:hAnsi="TimesNewRoman" w:cs="TimesNewRoman"/>
                <w:color w:val="000000" w:themeColor="text1"/>
                <w:sz w:val="20"/>
                <w:szCs w:val="20"/>
                <w:lang w:val="ro-RO"/>
              </w:rPr>
              <w:t>Număr</w:t>
            </w:r>
            <w:r>
              <w:rPr>
                <w:rFonts w:ascii="TimesNewRoman" w:eastAsia="TimesNewRoman" w:hAnsi="TimesNewRoman" w:cs="TimesNewRoman"/>
                <w:color w:val="000000" w:themeColor="text1"/>
                <w:sz w:val="20"/>
                <w:szCs w:val="20"/>
                <w:lang w:val="ro-RO"/>
              </w:rPr>
              <w:t>ul</w:t>
            </w:r>
            <w:r w:rsidRPr="00A54D9D">
              <w:rPr>
                <w:rFonts w:ascii="TimesNewRoman" w:eastAsia="TimesNewRoman" w:hAnsi="TimesNewRoman" w:cs="TimesNewRoman"/>
                <w:color w:val="000000" w:themeColor="text1"/>
                <w:sz w:val="20"/>
                <w:szCs w:val="20"/>
                <w:lang w:val="ro-RO"/>
              </w:rPr>
              <w:t xml:space="preserve"> de referinţă</w:t>
            </w:r>
          </w:p>
          <w:p w:rsidR="00E87588" w:rsidRPr="00A54D9D"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local</w:t>
            </w:r>
          </w:p>
        </w:tc>
      </w:tr>
      <w:tr w:rsidR="00E87588" w:rsidRPr="001A5E94" w:rsidTr="00E105F1">
        <w:trPr>
          <w:trHeight w:val="547"/>
        </w:trPr>
        <w:tc>
          <w:tcPr>
            <w:tcW w:w="246" w:type="pct"/>
            <w:vMerge/>
            <w:tcBorders>
              <w:left w:val="single" w:sz="4" w:space="0" w:color="auto"/>
            </w:tcBorders>
            <w:shd w:val="clear" w:color="auto" w:fill="auto"/>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4754" w:type="pct"/>
            <w:gridSpan w:val="21"/>
            <w:tcBorders>
              <w:top w:val="single" w:sz="4" w:space="0" w:color="auto"/>
              <w:left w:val="single" w:sz="4" w:space="0" w:color="auto"/>
              <w:bottom w:val="single" w:sz="4" w:space="0" w:color="auto"/>
              <w:right w:val="single" w:sz="4" w:space="0" w:color="auto"/>
            </w:tcBorders>
          </w:tcPr>
          <w:p w:rsidR="00E87588" w:rsidRDefault="00E87588" w:rsidP="00E105F1">
            <w:pPr>
              <w:jc w:val="both"/>
              <w:rPr>
                <w:rFonts w:ascii="TimesNewRoman" w:eastAsia="TimesNewRoman" w:hAnsi="TimesNewRoman" w:cs="TimesNewRoman"/>
                <w:color w:val="000000" w:themeColor="text1"/>
                <w:sz w:val="20"/>
                <w:szCs w:val="20"/>
                <w:lang w:val="ro-RO"/>
              </w:rPr>
            </w:pPr>
            <w:r>
              <w:rPr>
                <w:rFonts w:ascii="TimesNewRoman" w:eastAsia="TimesNewRoman" w:hAnsi="TimesNewRoman" w:cs="TimesNewRoman"/>
                <w:color w:val="000000" w:themeColor="text1"/>
                <w:sz w:val="20"/>
                <w:szCs w:val="20"/>
                <w:lang w:val="ro-RO"/>
              </w:rPr>
              <w:t xml:space="preserve">        </w:t>
            </w:r>
          </w:p>
          <w:p w:rsidR="00E87588" w:rsidRPr="00A54D9D" w:rsidRDefault="00E87588" w:rsidP="00E105F1">
            <w:pPr>
              <w:ind w:firstLine="25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Subsemnatul, medic veterinar oficial, certific faptul că:</w:t>
            </w:r>
          </w:p>
          <w:p w:rsidR="00E87588" w:rsidRDefault="00E87588" w:rsidP="00E105F1">
            <w:pPr>
              <w:jc w:val="both"/>
              <w:rPr>
                <w:rFonts w:ascii="TimesNewRoman" w:eastAsia="TimesNewRoman" w:hAnsi="TimesNewRoman" w:cs="TimesNewRoman"/>
                <w:color w:val="000000" w:themeColor="text1"/>
                <w:sz w:val="20"/>
                <w:szCs w:val="20"/>
                <w:lang w:val="ro-RO"/>
              </w:rPr>
            </w:pPr>
          </w:p>
          <w:p w:rsidR="00E87588" w:rsidRPr="00A54D9D" w:rsidRDefault="00E87588" w:rsidP="00E105F1">
            <w:pPr>
              <w:ind w:firstLine="25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2.1.1.  Produsul din carne sau stomacurile, vezicile sau intestinele tratate (</w:t>
            </w:r>
            <w:r w:rsidRPr="00A54D9D">
              <w:rPr>
                <w:rFonts w:ascii="TimesNewRoman" w:eastAsia="TimesNewRoman" w:hAnsi="TimesNewRoman" w:cs="TimesNewRoman"/>
                <w:color w:val="000000" w:themeColor="text1"/>
                <w:sz w:val="20"/>
                <w:szCs w:val="20"/>
                <w:vertAlign w:val="superscript"/>
                <w:lang w:val="ro-RO"/>
              </w:rPr>
              <w:t>1</w:t>
            </w:r>
            <w:r w:rsidRPr="00A54D9D">
              <w:rPr>
                <w:rFonts w:ascii="TimesNewRoman" w:eastAsia="TimesNewRoman" w:hAnsi="TimesNewRoman" w:cs="TimesNewRoman"/>
                <w:color w:val="000000" w:themeColor="text1"/>
                <w:sz w:val="20"/>
                <w:szCs w:val="20"/>
                <w:lang w:val="ro-RO"/>
              </w:rPr>
              <w:t>) descrise în prezentul</w:t>
            </w:r>
          </w:p>
          <w:p w:rsidR="00E87588" w:rsidRDefault="00E87588" w:rsidP="00E105F1">
            <w:pPr>
              <w:autoSpaceDE w:val="0"/>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 xml:space="preserve">                     certificat conţin următoarele componente din carne şi respectă criteriile menţionate mai jos:</w:t>
            </w:r>
          </w:p>
          <w:p w:rsidR="00E87588" w:rsidRPr="00C8576C" w:rsidRDefault="00E87588" w:rsidP="00E105F1">
            <w:pPr>
              <w:autoSpaceDE w:val="0"/>
              <w:jc w:val="both"/>
              <w:rPr>
                <w:rFonts w:ascii="TimesNewRoman" w:eastAsia="TimesNewRoman" w:hAnsi="TimesNewRoman" w:cs="TimesNewRoman"/>
                <w:color w:val="000000" w:themeColor="text1"/>
                <w:sz w:val="10"/>
                <w:szCs w:val="10"/>
                <w:lang w:val="ro-RO"/>
              </w:rPr>
            </w:pPr>
          </w:p>
        </w:tc>
      </w:tr>
      <w:tr w:rsidR="00E87588" w:rsidRPr="00A54D9D" w:rsidTr="00E105F1">
        <w:trPr>
          <w:trHeight w:val="247"/>
        </w:trPr>
        <w:tc>
          <w:tcPr>
            <w:tcW w:w="246" w:type="pct"/>
            <w:vMerge/>
            <w:tcBorders>
              <w:left w:val="single" w:sz="4" w:space="0" w:color="auto"/>
            </w:tcBorders>
            <w:shd w:val="clear" w:color="auto" w:fill="auto"/>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663" w:type="pct"/>
            <w:gridSpan w:val="6"/>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Specie (A)</w:t>
            </w:r>
          </w:p>
        </w:tc>
        <w:tc>
          <w:tcPr>
            <w:tcW w:w="1740"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Tratament (B)</w:t>
            </w:r>
          </w:p>
        </w:tc>
        <w:tc>
          <w:tcPr>
            <w:tcW w:w="1352" w:type="pct"/>
            <w:gridSpan w:val="7"/>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r w:rsidRPr="00A54D9D">
              <w:rPr>
                <w:rFonts w:ascii="TimesNewRoman" w:eastAsia="TimesNewRoman" w:hAnsi="TimesNewRoman" w:cs="TimesNewRoman"/>
                <w:color w:val="000000" w:themeColor="text1"/>
                <w:sz w:val="20"/>
                <w:szCs w:val="20"/>
                <w:lang w:val="ro-RO"/>
              </w:rPr>
              <w:t>Origine (C)</w:t>
            </w:r>
          </w:p>
        </w:tc>
      </w:tr>
      <w:tr w:rsidR="00E87588" w:rsidRPr="00A54D9D" w:rsidTr="00E105F1">
        <w:trPr>
          <w:trHeight w:val="169"/>
        </w:trPr>
        <w:tc>
          <w:tcPr>
            <w:tcW w:w="246" w:type="pct"/>
            <w:vMerge/>
            <w:tcBorders>
              <w:left w:val="single" w:sz="4" w:space="0" w:color="auto"/>
            </w:tcBorders>
            <w:shd w:val="clear" w:color="auto" w:fill="auto"/>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663" w:type="pct"/>
            <w:gridSpan w:val="6"/>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740"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352" w:type="pct"/>
            <w:gridSpan w:val="7"/>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r>
      <w:tr w:rsidR="00E87588" w:rsidRPr="00A54D9D" w:rsidTr="00E105F1">
        <w:trPr>
          <w:trHeight w:val="164"/>
        </w:trPr>
        <w:tc>
          <w:tcPr>
            <w:tcW w:w="246" w:type="pct"/>
            <w:vMerge/>
            <w:tcBorders>
              <w:left w:val="single" w:sz="4" w:space="0" w:color="auto"/>
            </w:tcBorders>
            <w:shd w:val="clear" w:color="auto" w:fill="auto"/>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663" w:type="pct"/>
            <w:gridSpan w:val="6"/>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740"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352" w:type="pct"/>
            <w:gridSpan w:val="7"/>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r>
      <w:tr w:rsidR="00E87588" w:rsidRPr="00A54D9D" w:rsidTr="00E105F1">
        <w:trPr>
          <w:trHeight w:val="175"/>
        </w:trPr>
        <w:tc>
          <w:tcPr>
            <w:tcW w:w="246" w:type="pct"/>
            <w:vMerge/>
            <w:tcBorders>
              <w:left w:val="single" w:sz="4" w:space="0" w:color="auto"/>
            </w:tcBorders>
            <w:shd w:val="clear" w:color="auto" w:fill="auto"/>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663" w:type="pct"/>
            <w:gridSpan w:val="6"/>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740"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352" w:type="pct"/>
            <w:gridSpan w:val="7"/>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r>
      <w:tr w:rsidR="00E87588" w:rsidRPr="00A54D9D" w:rsidTr="00E105F1">
        <w:trPr>
          <w:trHeight w:val="226"/>
        </w:trPr>
        <w:tc>
          <w:tcPr>
            <w:tcW w:w="246" w:type="pct"/>
            <w:vMerge/>
            <w:tcBorders>
              <w:left w:val="single" w:sz="4" w:space="0" w:color="auto"/>
              <w:bottom w:val="single" w:sz="4" w:space="0" w:color="auto"/>
            </w:tcBorders>
            <w:shd w:val="clear" w:color="auto" w:fill="auto"/>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663" w:type="pct"/>
            <w:gridSpan w:val="6"/>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740" w:type="pct"/>
            <w:gridSpan w:val="8"/>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c>
          <w:tcPr>
            <w:tcW w:w="1352" w:type="pct"/>
            <w:gridSpan w:val="7"/>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ascii="TimesNewRoman" w:eastAsia="TimesNewRoman" w:hAnsi="TimesNewRoman" w:cs="TimesNewRoman"/>
                <w:color w:val="000000" w:themeColor="text1"/>
                <w:sz w:val="20"/>
                <w:szCs w:val="20"/>
                <w:lang w:val="ro-RO"/>
              </w:rPr>
            </w:pPr>
          </w:p>
        </w:tc>
      </w:tr>
      <w:tr w:rsidR="00E87588" w:rsidRPr="001A5E94" w:rsidTr="00E105F1">
        <w:trPr>
          <w:gridBefore w:val="1"/>
          <w:wBefore w:w="246" w:type="pct"/>
          <w:trHeight w:val="529"/>
        </w:trPr>
        <w:tc>
          <w:tcPr>
            <w:tcW w:w="4754" w:type="pct"/>
            <w:gridSpan w:val="21"/>
            <w:tcBorders>
              <w:top w:val="single" w:sz="4" w:space="0" w:color="auto"/>
              <w:left w:val="single" w:sz="4" w:space="0" w:color="auto"/>
              <w:bottom w:val="single" w:sz="4" w:space="0" w:color="auto"/>
              <w:right w:val="single" w:sz="4" w:space="0" w:color="auto"/>
            </w:tcBorders>
          </w:tcPr>
          <w:p w:rsidR="00E87588" w:rsidRDefault="00E87588" w:rsidP="00E105F1">
            <w:pPr>
              <w:ind w:left="250" w:hanging="250"/>
              <w:jc w:val="both"/>
              <w:rPr>
                <w:rFonts w:ascii="TimesNewRoman" w:eastAsia="TimesNewRoman" w:hAnsi="TimesNewRoman" w:cs="TimesNewRoman"/>
                <w:color w:val="000000" w:themeColor="text1"/>
                <w:sz w:val="20"/>
                <w:szCs w:val="20"/>
                <w:lang w:val="ro-RO"/>
              </w:rPr>
            </w:pPr>
          </w:p>
          <w:p w:rsidR="00E87588" w:rsidRDefault="00E87588" w:rsidP="00E105F1">
            <w:pPr>
              <w:ind w:left="250" w:hanging="250"/>
              <w:jc w:val="both"/>
              <w:rPr>
                <w:rFonts w:eastAsia="TimesNewRoman"/>
                <w:color w:val="000000" w:themeColor="text1"/>
                <w:sz w:val="20"/>
                <w:szCs w:val="20"/>
                <w:lang w:val="ro-RO"/>
              </w:rPr>
            </w:pPr>
            <w:r>
              <w:rPr>
                <w:rFonts w:ascii="TimesNewRoman" w:eastAsia="TimesNewRoman" w:hAnsi="TimesNewRoman" w:cs="TimesNewRoman"/>
                <w:color w:val="000000" w:themeColor="text1"/>
                <w:sz w:val="20"/>
                <w:szCs w:val="20"/>
                <w:lang w:val="ro-RO"/>
              </w:rPr>
              <w:t xml:space="preserve">A. </w:t>
            </w:r>
            <w:r w:rsidRPr="00A54D9D">
              <w:rPr>
                <w:rFonts w:ascii="TimesNewRoman" w:eastAsia="TimesNewRoman" w:hAnsi="TimesNewRoman" w:cs="TimesNewRoman"/>
                <w:color w:val="000000" w:themeColor="text1"/>
                <w:sz w:val="20"/>
                <w:szCs w:val="20"/>
                <w:lang w:val="ro-RO"/>
              </w:rPr>
              <w:t xml:space="preserve">Se introduce codul speciei relevante pentru produsul din carne, stomacurile, vezicile şi intestinele tratate, unde BOV </w:t>
            </w:r>
            <w:r w:rsidRPr="00A54D9D">
              <w:rPr>
                <w:rFonts w:eastAsia="TimesNewRoman"/>
                <w:color w:val="000000" w:themeColor="text1"/>
                <w:sz w:val="20"/>
                <w:szCs w:val="20"/>
                <w:lang w:val="ro-RO"/>
              </w:rPr>
              <w:t>= bovine domestice (</w:t>
            </w:r>
            <w:r w:rsidRPr="00A54D9D">
              <w:rPr>
                <w:rFonts w:eastAsia="TimesNewRoman"/>
                <w:i/>
                <w:iCs/>
                <w:color w:val="000000" w:themeColor="text1"/>
                <w:sz w:val="20"/>
                <w:szCs w:val="20"/>
                <w:lang w:val="ro-RO"/>
              </w:rPr>
              <w:t>Bos taurus, Bison bison, Bubalus bubalis</w:t>
            </w:r>
            <w:r w:rsidRPr="00A54D9D">
              <w:rPr>
                <w:rFonts w:eastAsia="TimesNewRoman"/>
                <w:color w:val="000000" w:themeColor="text1"/>
                <w:sz w:val="20"/>
                <w:szCs w:val="20"/>
                <w:lang w:val="ro-RO"/>
              </w:rPr>
              <w:t xml:space="preserve"> şi hibrizii lor); OVI = ovine şi caprine domestice (</w:t>
            </w:r>
            <w:r w:rsidRPr="00C8576C">
              <w:rPr>
                <w:rFonts w:eastAsia="TimesNewRoman"/>
                <w:i/>
                <w:color w:val="000000" w:themeColor="text1"/>
                <w:sz w:val="20"/>
                <w:szCs w:val="20"/>
                <w:lang w:val="ro-RO"/>
              </w:rPr>
              <w:t>Ovis aries, Capra hircus</w:t>
            </w:r>
            <w:r w:rsidRPr="00A54D9D">
              <w:rPr>
                <w:rFonts w:eastAsia="TimesNewRoman"/>
                <w:color w:val="000000" w:themeColor="text1"/>
                <w:sz w:val="20"/>
                <w:szCs w:val="20"/>
                <w:lang w:val="ro-RO"/>
              </w:rPr>
              <w:t>); EQI = cabaline domestice (</w:t>
            </w:r>
            <w:r w:rsidRPr="00C8576C">
              <w:rPr>
                <w:rFonts w:eastAsia="TimesNewRoman"/>
                <w:i/>
                <w:color w:val="000000" w:themeColor="text1"/>
                <w:sz w:val="20"/>
                <w:szCs w:val="20"/>
                <w:lang w:val="ro-RO"/>
              </w:rPr>
              <w:t>Equus caballus, Equus asinus</w:t>
            </w:r>
            <w:r w:rsidRPr="00A54D9D">
              <w:rPr>
                <w:rFonts w:eastAsia="TimesNewRoman"/>
                <w:color w:val="000000" w:themeColor="text1"/>
                <w:sz w:val="20"/>
                <w:szCs w:val="20"/>
                <w:lang w:val="ro-RO"/>
              </w:rPr>
              <w:t xml:space="preserve"> şi hibrizii acestora); POR = porcine domestice (</w:t>
            </w:r>
            <w:r w:rsidRPr="00C8576C">
              <w:rPr>
                <w:rFonts w:eastAsia="TimesNewRoman"/>
                <w:i/>
                <w:color w:val="000000" w:themeColor="text1"/>
                <w:sz w:val="20"/>
                <w:szCs w:val="20"/>
                <w:lang w:val="ro-RO"/>
              </w:rPr>
              <w:t>Sus scrofa</w:t>
            </w:r>
            <w:r w:rsidRPr="00A54D9D">
              <w:rPr>
                <w:rFonts w:eastAsia="TimesNewRoman"/>
                <w:color w:val="000000" w:themeColor="text1"/>
                <w:sz w:val="20"/>
                <w:szCs w:val="20"/>
                <w:lang w:val="ro-RO"/>
              </w:rPr>
              <w:t>); RAB = iepuri de casă; RFG = păsări de curte şi vînat cu pene de crescătorie; RUF = animale nedomestice de crescătorie, altele decît suidele sau solipedele; SUW = suide sălbatice din specii nedomestice; EQW = solipede sălbatice din specii nedomestice; WLP = lagomorfe sălbatice; WGB = vînat sălbatic cu pene.</w:t>
            </w:r>
          </w:p>
          <w:p w:rsidR="00E87588" w:rsidRPr="00A54D9D" w:rsidRDefault="00E87588" w:rsidP="00E105F1">
            <w:pPr>
              <w:ind w:left="250" w:hanging="250"/>
              <w:jc w:val="both"/>
              <w:rPr>
                <w:rFonts w:ascii="TimesNewRoman" w:eastAsia="TimesNewRoman" w:hAnsi="TimesNewRoman" w:cs="TimesNewRoman"/>
                <w:color w:val="000000" w:themeColor="text1"/>
                <w:sz w:val="20"/>
                <w:szCs w:val="20"/>
                <w:lang w:val="ro-RO"/>
              </w:rPr>
            </w:pPr>
          </w:p>
          <w:p w:rsidR="00E87588" w:rsidRDefault="00E87588" w:rsidP="00E105F1">
            <w:pPr>
              <w:jc w:val="both"/>
              <w:rPr>
                <w:rFonts w:ascii="TimesNewRoman" w:eastAsia="TimesNewRoman" w:hAnsi="TimesNewRoman" w:cs="TimesNewRoman"/>
                <w:color w:val="000000" w:themeColor="text1"/>
                <w:sz w:val="20"/>
                <w:szCs w:val="20"/>
                <w:lang w:val="ro-RO"/>
              </w:rPr>
            </w:pPr>
            <w:r>
              <w:rPr>
                <w:rFonts w:eastAsia="TimesNewRoman"/>
                <w:color w:val="000000" w:themeColor="text1"/>
                <w:sz w:val="20"/>
                <w:szCs w:val="20"/>
                <w:lang w:val="ro-RO"/>
              </w:rPr>
              <w:t xml:space="preserve">B. </w:t>
            </w:r>
            <w:r w:rsidRPr="00A54D9D">
              <w:rPr>
                <w:rFonts w:eastAsia="TimesNewRoman"/>
                <w:color w:val="000000" w:themeColor="text1"/>
                <w:sz w:val="20"/>
                <w:szCs w:val="20"/>
                <w:lang w:val="ro-RO"/>
              </w:rPr>
              <w:t>Se introduce forma de tratament aplicabilă, conform prevederilor anexei nr. 2</w:t>
            </w:r>
            <w:r w:rsidRPr="00A54D9D">
              <w:rPr>
                <w:rFonts w:eastAsia="Times New Roman"/>
                <w:bCs/>
                <w:color w:val="000000" w:themeColor="text1"/>
                <w:sz w:val="20"/>
                <w:szCs w:val="20"/>
                <w:lang w:val="ro-RO" w:eastAsia="ru-RU"/>
              </w:rPr>
              <w:t xml:space="preserve"> la prezenta Normă</w:t>
            </w:r>
            <w:r w:rsidRPr="00A54D9D">
              <w:rPr>
                <w:rFonts w:eastAsia="TimesNewRoman"/>
                <w:color w:val="000000" w:themeColor="text1"/>
                <w:sz w:val="20"/>
                <w:szCs w:val="20"/>
                <w:lang w:val="ro-RO"/>
              </w:rPr>
              <w:t>.</w:t>
            </w:r>
          </w:p>
          <w:p w:rsidR="00E87588" w:rsidRDefault="00E87588" w:rsidP="00E105F1">
            <w:pPr>
              <w:jc w:val="both"/>
              <w:rPr>
                <w:rFonts w:ascii="TimesNewRoman" w:eastAsia="TimesNewRoman" w:hAnsi="TimesNewRoman" w:cs="TimesNewRoman"/>
                <w:color w:val="000000" w:themeColor="text1"/>
                <w:sz w:val="20"/>
                <w:szCs w:val="20"/>
                <w:lang w:val="ro-RO"/>
              </w:rPr>
            </w:pPr>
          </w:p>
          <w:p w:rsidR="00E87588" w:rsidRPr="00A54D9D" w:rsidRDefault="00E87588" w:rsidP="00E105F1">
            <w:pPr>
              <w:jc w:val="both"/>
              <w:rPr>
                <w:rFonts w:ascii="TimesNewRoman" w:eastAsia="TimesNewRoman" w:hAnsi="TimesNewRoman" w:cs="TimesNewRoman"/>
                <w:color w:val="000000" w:themeColor="text1"/>
                <w:sz w:val="20"/>
                <w:szCs w:val="20"/>
                <w:lang w:val="ro-RO"/>
              </w:rPr>
            </w:pPr>
            <w:r>
              <w:rPr>
                <w:rFonts w:eastAsia="TimesNewRoman"/>
                <w:color w:val="000000" w:themeColor="text1"/>
                <w:sz w:val="20"/>
                <w:szCs w:val="20"/>
                <w:lang w:val="ro-RO"/>
              </w:rPr>
              <w:t xml:space="preserve">C. </w:t>
            </w:r>
            <w:r w:rsidRPr="00A54D9D">
              <w:rPr>
                <w:rFonts w:eastAsia="TimesNewRoman"/>
                <w:color w:val="000000" w:themeColor="text1"/>
                <w:sz w:val="20"/>
                <w:szCs w:val="20"/>
                <w:lang w:val="ro-RO"/>
              </w:rPr>
              <w:t>Se introduce codul ISO al ţării sau regiunii de origine.</w:t>
            </w:r>
          </w:p>
          <w:p w:rsidR="00E87588" w:rsidRDefault="00E87588" w:rsidP="00E105F1">
            <w:pPr>
              <w:jc w:val="both"/>
              <w:rPr>
                <w:rFonts w:eastAsia="TimesNewRoman"/>
                <w:color w:val="000000" w:themeColor="text1"/>
                <w:sz w:val="20"/>
                <w:szCs w:val="20"/>
                <w:lang w:val="ro-RO"/>
              </w:rPr>
            </w:pPr>
          </w:p>
          <w:p w:rsidR="00E87588" w:rsidRPr="00A54D9D" w:rsidRDefault="00E87588" w:rsidP="00E105F1">
            <w:pPr>
              <w:jc w:val="both"/>
              <w:rPr>
                <w:rFonts w:eastAsia="TimesNewRoman"/>
                <w:color w:val="000000" w:themeColor="text1"/>
                <w:sz w:val="20"/>
                <w:szCs w:val="20"/>
                <w:lang w:val="ro-RO"/>
              </w:rPr>
            </w:pPr>
          </w:p>
          <w:p w:rsidR="00E87588" w:rsidRPr="00A54D9D" w:rsidRDefault="00E87588" w:rsidP="00E105F1">
            <w:pPr>
              <w:ind w:left="817" w:hanging="817"/>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Pr>
                <w:rFonts w:eastAsia="TimesNewRoman"/>
                <w:color w:val="000000" w:themeColor="text1"/>
                <w:sz w:val="20"/>
                <w:szCs w:val="20"/>
                <w:lang w:val="ro-RO"/>
              </w:rPr>
              <w:t>) 2.</w:t>
            </w:r>
            <w:r w:rsidRPr="00A54D9D">
              <w:rPr>
                <w:rFonts w:eastAsia="TimesNewRoman"/>
                <w:color w:val="000000" w:themeColor="text1"/>
                <w:sz w:val="20"/>
                <w:szCs w:val="20"/>
                <w:lang w:val="ro-RO"/>
              </w:rPr>
              <w:t>1.2.</w:t>
            </w:r>
            <w:r>
              <w:rPr>
                <w:rFonts w:eastAsia="TimesNewRoman"/>
                <w:color w:val="000000" w:themeColor="text1"/>
                <w:sz w:val="20"/>
                <w:szCs w:val="20"/>
                <w:lang w:val="ro-RO"/>
              </w:rPr>
              <w:tab/>
            </w:r>
            <w:r w:rsidRPr="00A54D9D">
              <w:rPr>
                <w:rFonts w:eastAsia="TimesNewRoman"/>
                <w:color w:val="000000" w:themeColor="text1"/>
                <w:sz w:val="20"/>
                <w:szCs w:val="20"/>
                <w:lang w:val="ro-RO"/>
              </w:rPr>
              <w:t xml:space="preserve">Produsul din carne sau stomacurile, vezicile şi intestinele tratate descrise la punctul </w:t>
            </w:r>
            <w:r>
              <w:rPr>
                <w:rFonts w:eastAsia="TimesNewRoman"/>
                <w:color w:val="000000" w:themeColor="text1"/>
                <w:sz w:val="20"/>
                <w:szCs w:val="20"/>
                <w:lang w:val="ro-RO"/>
              </w:rPr>
              <w:t>2</w:t>
            </w:r>
            <w:r w:rsidRPr="00A54D9D">
              <w:rPr>
                <w:rFonts w:eastAsia="TimesNewRoman"/>
                <w:color w:val="000000" w:themeColor="text1"/>
                <w:sz w:val="20"/>
                <w:szCs w:val="20"/>
                <w:lang w:val="ro-RO"/>
              </w:rPr>
              <w:t>.1.1 au fost preparate din carne proaspătă provenită de la bovine domestice; ovine şi caprine domestice; cabaline domestice;</w:t>
            </w:r>
            <w:r>
              <w:rPr>
                <w:rFonts w:eastAsia="TimesNewRoman"/>
                <w:color w:val="000000" w:themeColor="text1"/>
                <w:sz w:val="20"/>
                <w:szCs w:val="20"/>
                <w:lang w:val="ro-RO"/>
              </w:rPr>
              <w:t xml:space="preserve"> p</w:t>
            </w:r>
            <w:r w:rsidRPr="00A54D9D">
              <w:rPr>
                <w:rFonts w:eastAsia="TimesNewRoman"/>
                <w:color w:val="000000" w:themeColor="text1"/>
                <w:sz w:val="20"/>
                <w:szCs w:val="20"/>
                <w:lang w:val="ro-RO"/>
              </w:rPr>
              <w:t>orcine domestice; animale sălbatice din specii, altele decît suidele sau solipedele; suide sălbatice din specii nedomestice şi carnea proaspătă utilizată pentru producerea produselor din carne care:</w:t>
            </w:r>
          </w:p>
          <w:p w:rsidR="00E87588" w:rsidRPr="00A54D9D" w:rsidRDefault="00E87588" w:rsidP="00E105F1">
            <w:pPr>
              <w:jc w:val="both"/>
              <w:rPr>
                <w:rFonts w:eastAsia="TimesNewRoman"/>
                <w:color w:val="000000" w:themeColor="text1"/>
                <w:sz w:val="20"/>
                <w:szCs w:val="20"/>
                <w:lang w:val="ro-RO"/>
              </w:rPr>
            </w:pPr>
          </w:p>
          <w:p w:rsidR="00E87588" w:rsidRPr="00A54D9D" w:rsidRDefault="00E87588" w:rsidP="00E105F1">
            <w:pPr>
              <w:ind w:left="1526" w:hanging="1276"/>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fie [2.1.2.1.</w:t>
            </w:r>
            <w:r>
              <w:rPr>
                <w:rFonts w:eastAsia="TimesNewRoman"/>
                <w:color w:val="000000" w:themeColor="text1"/>
                <w:sz w:val="20"/>
                <w:szCs w:val="20"/>
                <w:lang w:val="ro-RO"/>
              </w:rPr>
              <w:tab/>
            </w:r>
            <w:r w:rsidRPr="00A54D9D">
              <w:rPr>
                <w:rFonts w:eastAsia="TimesNewRoman"/>
                <w:color w:val="000000" w:themeColor="text1"/>
                <w:sz w:val="20"/>
                <w:szCs w:val="20"/>
                <w:lang w:val="ro-RO"/>
              </w:rPr>
              <w:t xml:space="preserve">a fost supusă unui tratament nespecific, astfel cum este menţionat în anexa nr. 2 </w:t>
            </w:r>
            <w:r w:rsidRPr="00A54D9D">
              <w:rPr>
                <w:rFonts w:eastAsia="Times New Roman"/>
                <w:bCs/>
                <w:color w:val="000000" w:themeColor="text1"/>
                <w:sz w:val="20"/>
                <w:szCs w:val="20"/>
                <w:lang w:val="ro-RO" w:eastAsia="ru-RU"/>
              </w:rPr>
              <w:t>la prezenta Normă,</w:t>
            </w:r>
            <w:r w:rsidRPr="00A54D9D">
              <w:rPr>
                <w:rFonts w:eastAsia="TimesNewRoman"/>
                <w:color w:val="000000" w:themeColor="text1"/>
                <w:sz w:val="20"/>
                <w:szCs w:val="20"/>
                <w:lang w:val="ro-RO"/>
              </w:rPr>
              <w:t xml:space="preserve"> şi respectă cerinţele relevante de sănătate animală şi publică stabilite în certificatul (certificatele) sanitar-veterinar(e) adecv</w:t>
            </w:r>
            <w:r>
              <w:rPr>
                <w:rFonts w:eastAsia="TimesNewRoman"/>
                <w:color w:val="000000" w:themeColor="text1"/>
                <w:sz w:val="20"/>
                <w:szCs w:val="20"/>
                <w:lang w:val="ro-RO"/>
              </w:rPr>
              <w:t>at(e) menţionat(e) în anexa nr. </w:t>
            </w:r>
            <w:r w:rsidRPr="00A54D9D">
              <w:rPr>
                <w:rFonts w:eastAsia="TimesNewRoman"/>
                <w:color w:val="000000" w:themeColor="text1"/>
                <w:sz w:val="20"/>
                <w:szCs w:val="20"/>
                <w:lang w:val="ro-RO"/>
              </w:rPr>
              <w:t>1 la Hotărîrea Guvernului nr. 48 din 27 ianuarie 2009 „Cu privire la aprobarea Normei sanitar-veterinare privind condiţiile de sănătate animală</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t xml:space="preserve">şi publică şi de certificare sanitar-veterinară pentru importul în Republica Moldova al anumitor animale vii şi al cărnii proaspete provenite de </w:t>
            </w:r>
            <w:r w:rsidRPr="00A54D9D">
              <w:rPr>
                <w:rFonts w:eastAsia="TimesNewRoman"/>
                <w:color w:val="000000" w:themeColor="text1"/>
                <w:sz w:val="20"/>
                <w:szCs w:val="20"/>
                <w:lang w:val="ro-RO"/>
              </w:rPr>
              <w:lastRenderedPageBreak/>
              <w:t>la acestea” (Monitorul Oficial al Republicii Moldova,</w:t>
            </w:r>
            <w:r>
              <w:rPr>
                <w:rFonts w:eastAsia="TimesNewRoman"/>
                <w:color w:val="000000" w:themeColor="text1"/>
                <w:sz w:val="20"/>
                <w:szCs w:val="20"/>
                <w:lang w:val="ro-RO"/>
              </w:rPr>
              <w:t xml:space="preserve"> 2</w:t>
            </w:r>
            <w:r w:rsidRPr="00A54D9D">
              <w:rPr>
                <w:rFonts w:eastAsia="TimesNewRoman"/>
                <w:color w:val="000000" w:themeColor="text1"/>
                <w:sz w:val="20"/>
                <w:szCs w:val="20"/>
                <w:lang w:val="ro-RO"/>
              </w:rPr>
              <w:t>009, nr. 23-26, art. 102), cu modificările ulterioare;</w:t>
            </w:r>
          </w:p>
          <w:p w:rsidR="00E87588" w:rsidRDefault="00E87588" w:rsidP="00E105F1">
            <w:pPr>
              <w:jc w:val="both"/>
              <w:rPr>
                <w:rFonts w:eastAsia="TimesNewRoman"/>
                <w:color w:val="000000" w:themeColor="text1"/>
                <w:sz w:val="20"/>
                <w:szCs w:val="20"/>
                <w:lang w:val="ro-RO"/>
              </w:rPr>
            </w:pPr>
            <w:r w:rsidRPr="00A54D9D">
              <w:rPr>
                <w:rFonts w:eastAsia="TimesNewRoman"/>
                <w:color w:val="000000" w:themeColor="text1"/>
                <w:sz w:val="20"/>
                <w:szCs w:val="20"/>
                <w:lang w:val="ro-RO"/>
              </w:rPr>
              <w:t xml:space="preserve">    </w:t>
            </w:r>
          </w:p>
          <w:p w:rsidR="00E87588" w:rsidRPr="00A54D9D" w:rsidRDefault="00E87588" w:rsidP="00E105F1">
            <w:pPr>
              <w:jc w:val="both"/>
              <w:rPr>
                <w:rFonts w:eastAsia="TimesNewRoman"/>
                <w:color w:val="000000" w:themeColor="text1"/>
                <w:sz w:val="20"/>
                <w:szCs w:val="20"/>
                <w:lang w:val="ro-RO"/>
              </w:rPr>
            </w:pPr>
          </w:p>
          <w:p w:rsidR="00E87588" w:rsidRPr="00A54D9D" w:rsidRDefault="00E87588" w:rsidP="00E105F1">
            <w:pPr>
              <w:ind w:left="1526" w:hanging="1276"/>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sau [2.1.2.1.</w:t>
            </w:r>
            <w:r>
              <w:rPr>
                <w:rFonts w:eastAsia="TimesNewRoman"/>
                <w:color w:val="000000" w:themeColor="text1"/>
                <w:sz w:val="20"/>
                <w:szCs w:val="20"/>
                <w:lang w:val="ro-RO"/>
              </w:rPr>
              <w:tab/>
            </w:r>
            <w:r w:rsidRPr="00A54D9D">
              <w:rPr>
                <w:rFonts w:eastAsia="TimesNewRoman"/>
                <w:color w:val="000000" w:themeColor="text1"/>
                <w:sz w:val="20"/>
                <w:szCs w:val="20"/>
                <w:lang w:val="ro-RO"/>
              </w:rPr>
              <w:t>provin</w:t>
            </w:r>
            <w:r>
              <w:rPr>
                <w:rFonts w:eastAsia="TimesNewRoman"/>
                <w:color w:val="000000" w:themeColor="text1"/>
                <w:sz w:val="20"/>
                <w:szCs w:val="20"/>
                <w:lang w:val="ro-RO"/>
              </w:rPr>
              <w:t>e</w:t>
            </w:r>
            <w:r w:rsidRPr="00A54D9D">
              <w:rPr>
                <w:rFonts w:eastAsia="TimesNewRoman"/>
                <w:color w:val="000000" w:themeColor="text1"/>
                <w:sz w:val="20"/>
                <w:szCs w:val="20"/>
                <w:lang w:val="ro-RO"/>
              </w:rPr>
              <w:t xml:space="preserve"> dintr-o ţară/regiune în care se respectă toate cerinţele stabilite prin anexa nr. 1 la Hotărîrea Guvernului nr. 1408 din 10 decembrie 2008 „Cu privire la aprobarea unor norme sanitar-veterinare” (Monitorul Oficial al Republicii Moldova, 2008, nr. 230-232, art. 1442), cu modificările ulterioare, este derivată din animale provenite dintr-o exploataţie care nu fac</w:t>
            </w:r>
            <w:r>
              <w:rPr>
                <w:rFonts w:eastAsia="TimesNewRoman"/>
                <w:color w:val="000000" w:themeColor="text1"/>
                <w:sz w:val="20"/>
                <w:szCs w:val="20"/>
                <w:lang w:val="ro-RO"/>
              </w:rPr>
              <w:t>e</w:t>
            </w:r>
            <w:r w:rsidRPr="00A54D9D">
              <w:rPr>
                <w:rFonts w:eastAsia="TimesNewRoman"/>
                <w:color w:val="000000" w:themeColor="text1"/>
                <w:sz w:val="20"/>
                <w:szCs w:val="20"/>
                <w:lang w:val="ro-RO"/>
              </w:rPr>
              <w:t xml:space="preserve"> obiectul restricţiilor stabilite pentru bolile specifice </w:t>
            </w:r>
            <w:r>
              <w:rPr>
                <w:rFonts w:eastAsia="TimesNewRoman"/>
                <w:color w:val="000000" w:themeColor="text1"/>
                <w:sz w:val="20"/>
                <w:szCs w:val="20"/>
                <w:lang w:val="ro-RO"/>
              </w:rPr>
              <w:t>indicate</w:t>
            </w:r>
            <w:r w:rsidRPr="00A54D9D">
              <w:rPr>
                <w:rFonts w:eastAsia="TimesNewRoman"/>
                <w:color w:val="000000" w:themeColor="text1"/>
                <w:sz w:val="20"/>
                <w:szCs w:val="20"/>
                <w:lang w:val="ro-RO"/>
              </w:rPr>
              <w:t xml:space="preserve"> în certificatul (certificatele) sanitar-veterinar(e) adecvat(e) menţionat(e) în anexa nr. 1 la  Hotărîrea Guvernul</w:t>
            </w:r>
            <w:r>
              <w:rPr>
                <w:rFonts w:eastAsia="TimesNewRoman"/>
                <w:color w:val="000000" w:themeColor="text1"/>
                <w:sz w:val="20"/>
                <w:szCs w:val="20"/>
                <w:lang w:val="ro-RO"/>
              </w:rPr>
              <w:t xml:space="preserve">ui nr. 48 din 27 ianuarie 2009 </w:t>
            </w:r>
            <w:r w:rsidRPr="00A54D9D">
              <w:rPr>
                <w:rFonts w:eastAsia="TimesNewRoman"/>
                <w:color w:val="000000" w:themeColor="text1"/>
                <w:sz w:val="20"/>
                <w:szCs w:val="20"/>
                <w:lang w:val="ro-RO"/>
              </w:rPr>
              <w:t xml:space="preserve">şi în jurul căreia, pe o rază de 10 km, nu s-au înregistrat focare ale acestor boli în ultimele 30 zile şi care a fost supusă tratamentului specific stabilit pentru ţara sau regiunea de origine pentru carnea provenită de la speciile prevăzute în punctul </w:t>
            </w:r>
            <w:r>
              <w:rPr>
                <w:rFonts w:eastAsia="TimesNewRoman"/>
                <w:color w:val="000000" w:themeColor="text1"/>
                <w:sz w:val="20"/>
                <w:szCs w:val="20"/>
                <w:lang w:val="ro-RO"/>
              </w:rPr>
              <w:t>3</w:t>
            </w:r>
            <w:r w:rsidRPr="00A54D9D">
              <w:rPr>
                <w:rFonts w:eastAsia="TimesNewRoman"/>
                <w:color w:val="000000" w:themeColor="text1"/>
                <w:sz w:val="20"/>
                <w:szCs w:val="20"/>
                <w:lang w:val="ro-RO"/>
              </w:rPr>
              <w:t xml:space="preserve"> din prezenta Normă.</w:t>
            </w:r>
          </w:p>
          <w:p w:rsidR="00E87588" w:rsidRPr="00A54D9D" w:rsidRDefault="00E87588" w:rsidP="00E105F1">
            <w:pPr>
              <w:jc w:val="both"/>
              <w:rPr>
                <w:rFonts w:eastAsia="TimesNewRoman"/>
                <w:color w:val="000000" w:themeColor="text1"/>
                <w:sz w:val="20"/>
                <w:szCs w:val="20"/>
                <w:lang w:val="ro-RO"/>
              </w:rPr>
            </w:pPr>
          </w:p>
          <w:p w:rsidR="00E87588" w:rsidRPr="00A54D9D" w:rsidRDefault="00E87588" w:rsidP="00E105F1">
            <w:pPr>
              <w:ind w:left="817" w:hanging="817"/>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2.1.3</w:t>
            </w:r>
            <w:r>
              <w:rPr>
                <w:rFonts w:eastAsia="TimesNewRoman"/>
                <w:color w:val="000000" w:themeColor="text1"/>
                <w:sz w:val="20"/>
                <w:szCs w:val="20"/>
                <w:lang w:val="ro-RO"/>
              </w:rPr>
              <w:t>.</w:t>
            </w:r>
            <w:r>
              <w:rPr>
                <w:rFonts w:eastAsia="TimesNewRoman"/>
                <w:color w:val="000000" w:themeColor="text1"/>
                <w:sz w:val="20"/>
                <w:szCs w:val="20"/>
                <w:lang w:val="ro-RO"/>
              </w:rPr>
              <w:tab/>
            </w:r>
            <w:r w:rsidRPr="00A54D9D">
              <w:rPr>
                <w:rFonts w:eastAsia="TimesNewRoman"/>
                <w:color w:val="000000" w:themeColor="text1"/>
                <w:sz w:val="20"/>
                <w:szCs w:val="20"/>
                <w:lang w:val="ro-RO"/>
              </w:rPr>
              <w:t xml:space="preserve">Produsul din carne sau stomacurile, vezicile şi intestinele tratate descrise la punctul </w:t>
            </w:r>
            <w:r>
              <w:rPr>
                <w:rFonts w:eastAsia="TimesNewRoman"/>
                <w:color w:val="000000" w:themeColor="text1"/>
                <w:sz w:val="20"/>
                <w:szCs w:val="20"/>
                <w:lang w:val="ro-RO"/>
              </w:rPr>
              <w:t>2</w:t>
            </w:r>
            <w:r w:rsidRPr="00A54D9D">
              <w:rPr>
                <w:rFonts w:eastAsia="TimesNewRoman"/>
                <w:color w:val="000000" w:themeColor="text1"/>
                <w:sz w:val="20"/>
                <w:szCs w:val="20"/>
                <w:lang w:val="ro-RO"/>
              </w:rPr>
              <w:t>.1.1 au fost preparate din carne proaspătă de păsări de curte, inclusiv din carne de vînat de crescătorie şi de vînat sălbatic cu pene, care:</w:t>
            </w:r>
          </w:p>
          <w:p w:rsidR="00E87588" w:rsidRPr="00A54D9D" w:rsidRDefault="00E87588" w:rsidP="00E105F1">
            <w:pPr>
              <w:jc w:val="both"/>
              <w:rPr>
                <w:rFonts w:eastAsia="TimesNewRoman"/>
                <w:color w:val="000000" w:themeColor="text1"/>
                <w:sz w:val="20"/>
                <w:szCs w:val="20"/>
                <w:lang w:val="ro-RO"/>
              </w:rPr>
            </w:pPr>
            <w:r w:rsidRPr="00A54D9D">
              <w:rPr>
                <w:rFonts w:eastAsia="TimesNewRoman"/>
                <w:color w:val="000000" w:themeColor="text1"/>
                <w:sz w:val="20"/>
                <w:szCs w:val="20"/>
                <w:lang w:val="ro-RO"/>
              </w:rPr>
              <w:t xml:space="preserve">     </w:t>
            </w:r>
          </w:p>
          <w:p w:rsidR="00E87588" w:rsidRDefault="00E87588" w:rsidP="00E105F1">
            <w:pPr>
              <w:ind w:left="1526" w:hanging="1276"/>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fie [2.1.3.1.</w:t>
            </w:r>
            <w:r>
              <w:rPr>
                <w:rFonts w:eastAsia="TimesNewRoman"/>
                <w:color w:val="000000" w:themeColor="text1"/>
                <w:sz w:val="20"/>
                <w:szCs w:val="20"/>
                <w:lang w:val="ro-RO"/>
              </w:rPr>
              <w:tab/>
            </w:r>
            <w:r w:rsidRPr="00A54D9D">
              <w:rPr>
                <w:rFonts w:eastAsia="TimesNewRoman"/>
                <w:color w:val="000000" w:themeColor="text1"/>
                <w:sz w:val="20"/>
                <w:szCs w:val="20"/>
                <w:lang w:val="ro-RO"/>
              </w:rPr>
              <w:t xml:space="preserve">a fost supusă unui tratament nespecific, astfel cum este menţionat în anexa nr. 2 </w:t>
            </w:r>
            <w:r w:rsidRPr="00A54D9D">
              <w:rPr>
                <w:rFonts w:eastAsia="Times New Roman"/>
                <w:bCs/>
                <w:color w:val="000000" w:themeColor="text1"/>
                <w:sz w:val="20"/>
                <w:szCs w:val="20"/>
                <w:lang w:val="ro-RO" w:eastAsia="ru-RU"/>
              </w:rPr>
              <w:t xml:space="preserve">la prezenta Normă, </w:t>
            </w:r>
            <w:r w:rsidRPr="00A54D9D">
              <w:rPr>
                <w:rFonts w:eastAsia="TimesNewRoman"/>
                <w:color w:val="000000" w:themeColor="text1"/>
                <w:sz w:val="20"/>
                <w:szCs w:val="20"/>
                <w:lang w:val="ro-RO"/>
              </w:rPr>
              <w:t>şi respectă cerinţele relevante de sănătate animală şi publică stabilite în certificatul (certificatele) sanitar-veterinar(e) adecvat(e) menţionat(e) în anexa nr. 1 la Hotărîrea Guvernului nr. 48 din 27 ianuarie 2009;</w:t>
            </w:r>
          </w:p>
          <w:p w:rsidR="00E87588" w:rsidRPr="00A54D9D" w:rsidRDefault="00E87588" w:rsidP="00E105F1">
            <w:pPr>
              <w:ind w:left="1526" w:hanging="1526"/>
              <w:jc w:val="both"/>
              <w:rPr>
                <w:rFonts w:eastAsia="TimesNewRoman"/>
                <w:color w:val="000000" w:themeColor="text1"/>
                <w:sz w:val="20"/>
                <w:szCs w:val="20"/>
                <w:lang w:val="ro-RO"/>
              </w:rPr>
            </w:pPr>
          </w:p>
          <w:p w:rsidR="00E87588" w:rsidRPr="00A54D9D" w:rsidRDefault="00E87588" w:rsidP="00E105F1">
            <w:pPr>
              <w:ind w:left="1526" w:hanging="1276"/>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sau [2.1.3.1.</w:t>
            </w:r>
            <w:r>
              <w:rPr>
                <w:rFonts w:eastAsia="TimesNewRoman"/>
                <w:color w:val="000000" w:themeColor="text1"/>
                <w:sz w:val="20"/>
                <w:szCs w:val="20"/>
                <w:lang w:val="ro-RO"/>
              </w:rPr>
              <w:tab/>
            </w:r>
            <w:r w:rsidRPr="00A54D9D">
              <w:rPr>
                <w:rFonts w:eastAsia="TimesNewRoman"/>
                <w:color w:val="000000" w:themeColor="text1"/>
                <w:sz w:val="20"/>
                <w:szCs w:val="20"/>
                <w:lang w:val="ro-RO"/>
              </w:rPr>
              <w:t>respectă toate cerinţele stabilite prin anexa nr. 1 la Hotărîrea Guvernului nr. 1408 din 10</w:t>
            </w:r>
            <w:r>
              <w:rPr>
                <w:rFonts w:eastAsia="TimesNewRoman"/>
                <w:color w:val="000000" w:themeColor="text1"/>
                <w:sz w:val="20"/>
                <w:szCs w:val="20"/>
                <w:lang w:val="ro-RO"/>
              </w:rPr>
              <w:t> </w:t>
            </w:r>
            <w:r w:rsidRPr="00A54D9D">
              <w:rPr>
                <w:rFonts w:eastAsia="TimesNewRoman"/>
                <w:color w:val="000000" w:themeColor="text1"/>
                <w:sz w:val="20"/>
                <w:szCs w:val="20"/>
                <w:lang w:val="ro-RO"/>
              </w:rPr>
              <w:t>decembrie 2008</w:t>
            </w:r>
            <w:r>
              <w:rPr>
                <w:rFonts w:eastAsia="TimesNewRoman"/>
                <w:color w:val="000000" w:themeColor="text1"/>
                <w:sz w:val="20"/>
                <w:szCs w:val="20"/>
                <w:lang w:val="ro-RO"/>
              </w:rPr>
              <w:t>,</w:t>
            </w:r>
            <w:r w:rsidRPr="00A54D9D">
              <w:rPr>
                <w:rFonts w:eastAsia="TimesNewRoman"/>
                <w:color w:val="000000" w:themeColor="text1"/>
                <w:sz w:val="20"/>
                <w:szCs w:val="20"/>
                <w:lang w:val="ro-RO"/>
              </w:rPr>
              <w:t xml:space="preserve"> provine dintr-o ţară şi din exploataţii sau, în cazul vînatului sălbatic cu pene ucis, din teritorii în vecinătatea cărora, pe o rază de 10 km, incluzînd, după caz, teritoriul unei ţări limitrofe, nu a apărut nici un focar de gripă aviară înalt patogenă sau de boală de Newcastle cel puţin în ultimele 30 zile şi a fost supusă tratamentului specific stabilit, precum cel expus în anexa nr. 2 pentru carnea provenită de la speciile menţionate în punctul </w:t>
            </w:r>
            <w:r>
              <w:rPr>
                <w:rFonts w:eastAsia="TimesNewRoman"/>
                <w:color w:val="000000" w:themeColor="text1"/>
                <w:sz w:val="20"/>
                <w:szCs w:val="20"/>
                <w:lang w:val="ro-RO"/>
              </w:rPr>
              <w:t>3</w:t>
            </w:r>
            <w:r w:rsidRPr="00A54D9D">
              <w:rPr>
                <w:rFonts w:eastAsia="TimesNewRoman"/>
                <w:color w:val="000000" w:themeColor="text1"/>
                <w:sz w:val="20"/>
                <w:szCs w:val="20"/>
                <w:lang w:val="ro-RO"/>
              </w:rPr>
              <w:t xml:space="preserve"> din prezenta Normă.</w:t>
            </w:r>
          </w:p>
          <w:p w:rsidR="00E87588" w:rsidRPr="00A54D9D" w:rsidRDefault="00E87588" w:rsidP="00E105F1">
            <w:pPr>
              <w:jc w:val="both"/>
              <w:rPr>
                <w:rFonts w:eastAsia="TimesNewRoman"/>
                <w:color w:val="000000" w:themeColor="text1"/>
                <w:sz w:val="20"/>
                <w:szCs w:val="20"/>
                <w:lang w:val="ro-RO"/>
              </w:rPr>
            </w:pPr>
          </w:p>
          <w:p w:rsidR="00E87588" w:rsidRPr="00A54D9D" w:rsidRDefault="00E87588" w:rsidP="00E105F1">
            <w:pPr>
              <w:ind w:left="817" w:hanging="817"/>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2.1.4</w:t>
            </w:r>
            <w:r>
              <w:rPr>
                <w:rFonts w:eastAsia="TimesNewRoman"/>
                <w:color w:val="000000" w:themeColor="text1"/>
                <w:sz w:val="20"/>
                <w:szCs w:val="20"/>
                <w:lang w:val="ro-RO"/>
              </w:rPr>
              <w:t>.</w:t>
            </w:r>
            <w:r>
              <w:rPr>
                <w:rFonts w:eastAsia="TimesNewRoman"/>
                <w:color w:val="000000" w:themeColor="text1"/>
                <w:sz w:val="20"/>
                <w:szCs w:val="20"/>
                <w:lang w:val="ro-RO"/>
              </w:rPr>
              <w:tab/>
            </w:r>
            <w:r w:rsidRPr="00A54D9D">
              <w:rPr>
                <w:rFonts w:eastAsia="TimesNewRoman"/>
                <w:color w:val="000000" w:themeColor="text1"/>
                <w:sz w:val="20"/>
                <w:szCs w:val="20"/>
                <w:lang w:val="ro-RO"/>
              </w:rPr>
              <w:t>Produsul din carne sau stomacurile, vezicile şi intestinele tratate derivate din carne proaspătă provenită de la lagomorfe sau de la alte mamifere terestre:</w:t>
            </w:r>
          </w:p>
          <w:p w:rsidR="00E87588" w:rsidRDefault="00E87588" w:rsidP="00E105F1">
            <w:pPr>
              <w:jc w:val="both"/>
              <w:rPr>
                <w:rFonts w:eastAsia="TimesNewRoman"/>
                <w:color w:val="000000" w:themeColor="text1"/>
                <w:sz w:val="20"/>
                <w:szCs w:val="20"/>
                <w:lang w:val="ro-RO"/>
              </w:rPr>
            </w:pPr>
          </w:p>
          <w:p w:rsidR="00E87588" w:rsidRPr="00A54D9D" w:rsidRDefault="00E87588" w:rsidP="00E105F1">
            <w:pPr>
              <w:jc w:val="both"/>
              <w:rPr>
                <w:rFonts w:eastAsia="TimesNewRoman"/>
                <w:color w:val="000000" w:themeColor="text1"/>
                <w:sz w:val="20"/>
                <w:szCs w:val="20"/>
                <w:lang w:val="ro-RO"/>
              </w:rPr>
            </w:pPr>
            <w:r>
              <w:rPr>
                <w:rFonts w:eastAsia="TimesNewRoman"/>
                <w:color w:val="000000" w:themeColor="text1"/>
                <w:sz w:val="20"/>
                <w:szCs w:val="20"/>
                <w:lang w:val="ro-RO"/>
              </w:rPr>
              <w:tab/>
            </w:r>
            <w:r w:rsidRPr="00A54D9D">
              <w:rPr>
                <w:rFonts w:eastAsia="TimesNewRoman"/>
                <w:color w:val="000000" w:themeColor="text1"/>
                <w:sz w:val="20"/>
                <w:szCs w:val="20"/>
                <w:lang w:val="ro-RO"/>
              </w:rPr>
              <w:t>respectă cerinţele relevante de sănătate animală şi publică stabilite în Hotărîrea Guvernului nr.</w:t>
            </w:r>
            <w:r>
              <w:rPr>
                <w:rFonts w:eastAsia="TimesNewRoman"/>
                <w:color w:val="000000" w:themeColor="text1"/>
                <w:sz w:val="20"/>
                <w:szCs w:val="20"/>
                <w:lang w:val="ro-RO"/>
              </w:rPr>
              <w:t> </w:t>
            </w:r>
            <w:r w:rsidRPr="00A54D9D">
              <w:rPr>
                <w:rFonts w:eastAsia="TimesNewRoman"/>
                <w:color w:val="000000" w:themeColor="text1"/>
                <w:sz w:val="20"/>
                <w:szCs w:val="20"/>
                <w:lang w:val="ro-RO"/>
              </w:rPr>
              <w:t>1408 din 10 decembrie 2008 şi provin dintr-o exploataţie care nu face obiectul restricţiilor pentru bolile animale care afectează animalele vizate şi în jurul căreia, pe o rază de 10 km</w:t>
            </w:r>
            <w:r>
              <w:rPr>
                <w:rFonts w:eastAsia="TimesNewRoman"/>
                <w:color w:val="000000" w:themeColor="text1"/>
                <w:sz w:val="20"/>
                <w:szCs w:val="20"/>
                <w:lang w:val="ro-RO"/>
              </w:rPr>
              <w:t>,</w:t>
            </w:r>
            <w:r w:rsidRPr="00A54D9D">
              <w:rPr>
                <w:rFonts w:eastAsia="TimesNewRoman"/>
                <w:color w:val="000000" w:themeColor="text1"/>
                <w:sz w:val="20"/>
                <w:szCs w:val="20"/>
                <w:lang w:val="ro-RO"/>
              </w:rPr>
              <w:t xml:space="preserve"> nu s-au înregistrat focare</w:t>
            </w:r>
            <w:r>
              <w:rPr>
                <w:rFonts w:eastAsia="TimesNewRoman"/>
                <w:color w:val="000000" w:themeColor="text1"/>
                <w:sz w:val="20"/>
                <w:szCs w:val="20"/>
                <w:lang w:val="ro-RO"/>
              </w:rPr>
              <w:t xml:space="preserve"> de </w:t>
            </w:r>
            <w:r w:rsidRPr="00A54D9D">
              <w:rPr>
                <w:rFonts w:eastAsia="TimesNewRoman"/>
                <w:color w:val="000000" w:themeColor="text1"/>
                <w:sz w:val="20"/>
                <w:szCs w:val="20"/>
                <w:lang w:val="ro-RO"/>
              </w:rPr>
              <w:t>mixomatoză, tularemie, boli virale hemoragice în ultimele 30 zile.</w:t>
            </w:r>
          </w:p>
          <w:p w:rsidR="00E87588" w:rsidRDefault="00E87588" w:rsidP="00E105F1">
            <w:pPr>
              <w:jc w:val="both"/>
              <w:rPr>
                <w:rFonts w:eastAsia="TimesNewRoman"/>
                <w:color w:val="000000" w:themeColor="text1"/>
                <w:sz w:val="20"/>
                <w:szCs w:val="20"/>
                <w:lang w:val="ro-RO"/>
              </w:rPr>
            </w:pPr>
          </w:p>
          <w:p w:rsidR="00E87588" w:rsidRPr="00A54D9D" w:rsidRDefault="00E87588" w:rsidP="00E105F1">
            <w:pPr>
              <w:jc w:val="both"/>
              <w:rPr>
                <w:rFonts w:eastAsia="TimesNewRoman"/>
                <w:color w:val="000000" w:themeColor="text1"/>
                <w:sz w:val="20"/>
                <w:szCs w:val="20"/>
                <w:lang w:val="ro-RO"/>
              </w:rPr>
            </w:pPr>
            <w:r w:rsidRPr="00A54D9D">
              <w:rPr>
                <w:rFonts w:eastAsia="TimesNewRoman"/>
                <w:color w:val="000000" w:themeColor="text1"/>
                <w:sz w:val="20"/>
                <w:szCs w:val="20"/>
                <w:lang w:val="ro-RO"/>
              </w:rPr>
              <w:t>2.1.5</w:t>
            </w:r>
            <w:r>
              <w:rPr>
                <w:rFonts w:eastAsia="TimesNewRoman"/>
                <w:color w:val="000000" w:themeColor="text1"/>
                <w:sz w:val="20"/>
                <w:szCs w:val="20"/>
                <w:lang w:val="ro-RO"/>
              </w:rPr>
              <w:t>.</w:t>
            </w:r>
            <w:r w:rsidRPr="00A54D9D">
              <w:rPr>
                <w:rFonts w:eastAsia="TimesNewRoman"/>
                <w:color w:val="000000" w:themeColor="text1"/>
                <w:sz w:val="20"/>
                <w:szCs w:val="20"/>
                <w:lang w:val="ro-RO"/>
              </w:rPr>
              <w:t xml:space="preserve"> Produsul din carne sau stomacurile, vezicile şi intestinele tratate:</w:t>
            </w:r>
          </w:p>
          <w:p w:rsidR="00E87588" w:rsidRPr="00A54D9D" w:rsidRDefault="00E87588" w:rsidP="00E105F1">
            <w:pPr>
              <w:jc w:val="both"/>
              <w:rPr>
                <w:rFonts w:eastAsia="TimesNewRoman"/>
                <w:color w:val="000000" w:themeColor="text1"/>
                <w:sz w:val="20"/>
                <w:szCs w:val="20"/>
                <w:lang w:val="ro-RO"/>
              </w:rPr>
            </w:pPr>
          </w:p>
          <w:p w:rsidR="00E87588" w:rsidRPr="00A54D9D" w:rsidRDefault="00E87588" w:rsidP="00E105F1">
            <w:pPr>
              <w:ind w:left="1384" w:hanging="1134"/>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xml:space="preserve">) fie </w:t>
            </w:r>
            <w:r>
              <w:rPr>
                <w:rFonts w:eastAsia="TimesNewRoman"/>
                <w:color w:val="000000" w:themeColor="text1"/>
                <w:sz w:val="20"/>
                <w:szCs w:val="20"/>
                <w:lang w:val="ro-RO"/>
              </w:rPr>
              <w:t>2</w:t>
            </w:r>
            <w:r w:rsidRPr="00A54D9D">
              <w:rPr>
                <w:rFonts w:eastAsia="TimesNewRoman"/>
                <w:color w:val="000000" w:themeColor="text1"/>
                <w:sz w:val="20"/>
                <w:szCs w:val="20"/>
                <w:lang w:val="ro-RO"/>
              </w:rPr>
              <w:t>.1.5.</w:t>
            </w:r>
            <w:r>
              <w:rPr>
                <w:rFonts w:eastAsia="TimesNewRoman"/>
                <w:color w:val="000000" w:themeColor="text1"/>
                <w:sz w:val="20"/>
                <w:szCs w:val="20"/>
                <w:lang w:val="ro-RO"/>
              </w:rPr>
              <w:t xml:space="preserve">1. </w:t>
            </w:r>
            <w:r>
              <w:rPr>
                <w:rFonts w:eastAsia="TimesNewRoman"/>
                <w:color w:val="000000" w:themeColor="text1"/>
                <w:sz w:val="20"/>
                <w:szCs w:val="20"/>
                <w:lang w:val="ro-RO"/>
              </w:rPr>
              <w:tab/>
            </w:r>
            <w:r w:rsidRPr="00A54D9D">
              <w:rPr>
                <w:rFonts w:eastAsia="TimesNewRoman"/>
                <w:color w:val="000000" w:themeColor="text1"/>
                <w:sz w:val="20"/>
                <w:szCs w:val="20"/>
                <w:lang w:val="ro-RO"/>
              </w:rPr>
              <w:t>[sînt compuse din carne şi/sau din produse din carne derivate dintr-o singură specie şi au fost supuse tratamentului care respectă condiţiile relevante stabilite în anexa nr. 2</w:t>
            </w:r>
            <w:r w:rsidRPr="00A54D9D">
              <w:rPr>
                <w:rFonts w:eastAsia="Times New Roman"/>
                <w:bCs/>
                <w:color w:val="000000" w:themeColor="text1"/>
                <w:sz w:val="20"/>
                <w:szCs w:val="20"/>
                <w:lang w:val="ro-RO" w:eastAsia="ru-RU"/>
              </w:rPr>
              <w:t xml:space="preserve"> la prezenta Normă</w:t>
            </w:r>
            <w:r w:rsidRPr="00A54D9D">
              <w:rPr>
                <w:rFonts w:eastAsia="TimesNewRoman"/>
                <w:color w:val="000000" w:themeColor="text1"/>
                <w:sz w:val="20"/>
                <w:szCs w:val="20"/>
                <w:lang w:val="ro-RO"/>
              </w:rPr>
              <w:t>;]</w:t>
            </w:r>
          </w:p>
          <w:p w:rsidR="00E87588" w:rsidRPr="00A54D9D" w:rsidRDefault="00E87588" w:rsidP="00E105F1">
            <w:pPr>
              <w:ind w:left="1384" w:hanging="1134"/>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sau 2.1.5</w:t>
            </w:r>
            <w:r>
              <w:rPr>
                <w:rFonts w:eastAsia="TimesNewRoman"/>
                <w:color w:val="000000" w:themeColor="text1"/>
                <w:sz w:val="20"/>
                <w:szCs w:val="20"/>
                <w:lang w:val="ro-RO"/>
              </w:rPr>
              <w:t xml:space="preserve">.1. </w:t>
            </w:r>
            <w:r w:rsidRPr="00A54D9D">
              <w:rPr>
                <w:rFonts w:eastAsia="TimesNewRoman"/>
                <w:color w:val="000000" w:themeColor="text1"/>
                <w:sz w:val="20"/>
                <w:szCs w:val="20"/>
                <w:lang w:val="ro-RO"/>
              </w:rPr>
              <w:t xml:space="preserve">[sînt compuse din carne provenită de la mai mult de </w:t>
            </w:r>
            <w:r>
              <w:rPr>
                <w:rFonts w:eastAsia="TimesNewRoman"/>
                <w:color w:val="000000" w:themeColor="text1"/>
                <w:sz w:val="20"/>
                <w:szCs w:val="20"/>
                <w:lang w:val="ro-RO"/>
              </w:rPr>
              <w:t xml:space="preserve">o </w:t>
            </w:r>
            <w:r w:rsidRPr="00A54D9D">
              <w:rPr>
                <w:rFonts w:eastAsia="TimesNewRoman"/>
                <w:color w:val="000000" w:themeColor="text1"/>
                <w:sz w:val="20"/>
                <w:szCs w:val="20"/>
                <w:lang w:val="ro-RO"/>
              </w:rPr>
              <w:t>specie şi, după ce această carne a fost amestecată, întregul produs a fost supus ulterior unui tratament cel puţin la fel de strict ca cel</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t>necesar pentru componentele din carne ale produsului din carne, astfel cum este stabilit în anexa</w:t>
            </w:r>
            <w:r>
              <w:rPr>
                <w:rFonts w:eastAsia="TimesNewRoman"/>
                <w:color w:val="000000" w:themeColor="text1"/>
                <w:sz w:val="20"/>
                <w:szCs w:val="20"/>
                <w:lang w:val="ro-RO"/>
              </w:rPr>
              <w:t xml:space="preserve"> n</w:t>
            </w:r>
            <w:r w:rsidRPr="00A54D9D">
              <w:rPr>
                <w:rFonts w:eastAsia="TimesNewRoman"/>
                <w:color w:val="000000" w:themeColor="text1"/>
                <w:sz w:val="20"/>
                <w:szCs w:val="20"/>
                <w:lang w:val="ro-RO"/>
              </w:rPr>
              <w:t>r.</w:t>
            </w:r>
            <w:r>
              <w:rPr>
                <w:rFonts w:eastAsia="TimesNewRoman"/>
                <w:color w:val="000000" w:themeColor="text1"/>
                <w:sz w:val="20"/>
                <w:szCs w:val="20"/>
                <w:lang w:val="ro-RO"/>
              </w:rPr>
              <w:t> </w:t>
            </w:r>
            <w:r w:rsidRPr="00A54D9D">
              <w:rPr>
                <w:rFonts w:eastAsia="TimesNewRoman"/>
                <w:color w:val="000000" w:themeColor="text1"/>
                <w:sz w:val="20"/>
                <w:szCs w:val="20"/>
                <w:lang w:val="ro-RO"/>
              </w:rPr>
              <w:t>2;]</w:t>
            </w:r>
          </w:p>
          <w:p w:rsidR="00E87588" w:rsidRPr="00A54D9D" w:rsidRDefault="00E87588" w:rsidP="00E105F1">
            <w:pPr>
              <w:tabs>
                <w:tab w:val="left" w:pos="1641"/>
              </w:tabs>
              <w:ind w:left="1384" w:hanging="1134"/>
              <w:jc w:val="both"/>
              <w:rPr>
                <w:rFonts w:eastAsia="TimesNewRoman"/>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sau 2.1.5</w:t>
            </w:r>
            <w:r>
              <w:rPr>
                <w:rFonts w:eastAsia="TimesNewRoman"/>
                <w:color w:val="000000" w:themeColor="text1"/>
                <w:sz w:val="20"/>
                <w:szCs w:val="20"/>
                <w:lang w:val="ro-RO"/>
              </w:rPr>
              <w:t xml:space="preserve">.1. </w:t>
            </w:r>
            <w:r w:rsidRPr="00A54D9D">
              <w:rPr>
                <w:rFonts w:eastAsia="TimesNewRoman"/>
                <w:color w:val="000000" w:themeColor="text1"/>
                <w:sz w:val="20"/>
                <w:szCs w:val="20"/>
                <w:lang w:val="ro-RO"/>
              </w:rPr>
              <w:t xml:space="preserve">[au fost preparate din carne provenită de la mai mult de </w:t>
            </w:r>
            <w:r>
              <w:rPr>
                <w:rFonts w:eastAsia="TimesNewRoman"/>
                <w:color w:val="000000" w:themeColor="text1"/>
                <w:sz w:val="20"/>
                <w:szCs w:val="20"/>
                <w:lang w:val="ro-RO"/>
              </w:rPr>
              <w:t xml:space="preserve">o </w:t>
            </w:r>
            <w:r w:rsidRPr="00A54D9D">
              <w:rPr>
                <w:rFonts w:eastAsia="TimesNewRoman"/>
                <w:color w:val="000000" w:themeColor="text1"/>
                <w:sz w:val="20"/>
                <w:szCs w:val="20"/>
                <w:lang w:val="ro-RO"/>
              </w:rPr>
              <w:t>specie şi fiecare componentă din carne a fost supusă anterior amestecării unui tratament care respectă cerinţele relevante pentru tratamentul cărnii provenite de la aceste specii, astfel cum este stabilit în anexa nr.</w:t>
            </w:r>
            <w:r>
              <w:rPr>
                <w:rFonts w:eastAsia="TimesNewRoman"/>
                <w:color w:val="000000" w:themeColor="text1"/>
                <w:sz w:val="20"/>
                <w:szCs w:val="20"/>
                <w:lang w:val="ro-RO"/>
              </w:rPr>
              <w:t> </w:t>
            </w:r>
            <w:r w:rsidRPr="00A54D9D">
              <w:rPr>
                <w:rFonts w:eastAsia="TimesNewRoman"/>
                <w:color w:val="000000" w:themeColor="text1"/>
                <w:sz w:val="20"/>
                <w:szCs w:val="20"/>
                <w:lang w:val="ro-RO"/>
              </w:rPr>
              <w:t>2</w:t>
            </w:r>
            <w:r w:rsidRPr="00A54D9D">
              <w:rPr>
                <w:rFonts w:eastAsia="Times New Roman"/>
                <w:bCs/>
                <w:color w:val="000000" w:themeColor="text1"/>
                <w:sz w:val="20"/>
                <w:szCs w:val="20"/>
                <w:lang w:val="ro-RO" w:eastAsia="ru-RU"/>
              </w:rPr>
              <w:t xml:space="preserve"> la prezenta</w:t>
            </w:r>
            <w:r>
              <w:rPr>
                <w:rFonts w:eastAsia="Times New Roman"/>
                <w:bCs/>
                <w:color w:val="000000" w:themeColor="text1"/>
                <w:sz w:val="20"/>
                <w:szCs w:val="20"/>
                <w:lang w:val="ro-RO" w:eastAsia="ru-RU"/>
              </w:rPr>
              <w:t xml:space="preserve"> N</w:t>
            </w:r>
            <w:r w:rsidRPr="00A54D9D">
              <w:rPr>
                <w:rFonts w:eastAsia="Times New Roman"/>
                <w:bCs/>
                <w:color w:val="000000" w:themeColor="text1"/>
                <w:sz w:val="20"/>
                <w:szCs w:val="20"/>
                <w:lang w:val="ro-RO" w:eastAsia="ru-RU"/>
              </w:rPr>
              <w:t>ormă</w:t>
            </w:r>
            <w:r w:rsidRPr="00A54D9D">
              <w:rPr>
                <w:rFonts w:eastAsia="TimesNewRoman"/>
                <w:color w:val="000000" w:themeColor="text1"/>
                <w:sz w:val="20"/>
                <w:szCs w:val="20"/>
                <w:lang w:val="ro-RO"/>
              </w:rPr>
              <w:t>.]</w:t>
            </w:r>
          </w:p>
          <w:p w:rsidR="00E87588" w:rsidRDefault="00E87588" w:rsidP="00E105F1">
            <w:pPr>
              <w:jc w:val="both"/>
              <w:rPr>
                <w:rFonts w:eastAsia="TimesNewRoman"/>
                <w:color w:val="000000" w:themeColor="text1"/>
                <w:sz w:val="20"/>
                <w:szCs w:val="20"/>
                <w:lang w:val="ro-RO"/>
              </w:rPr>
            </w:pPr>
          </w:p>
          <w:p w:rsidR="00E87588" w:rsidRPr="00A54D9D" w:rsidRDefault="00E87588" w:rsidP="00E105F1">
            <w:pPr>
              <w:jc w:val="both"/>
              <w:rPr>
                <w:rFonts w:eastAsia="TimesNewRoman"/>
                <w:color w:val="000000" w:themeColor="text1"/>
                <w:sz w:val="20"/>
                <w:szCs w:val="20"/>
                <w:lang w:val="ro-RO"/>
              </w:rPr>
            </w:pPr>
            <w:r w:rsidRPr="00A54D9D">
              <w:rPr>
                <w:rFonts w:eastAsia="TimesNewRoman"/>
                <w:color w:val="000000" w:themeColor="text1"/>
                <w:sz w:val="20"/>
                <w:szCs w:val="20"/>
                <w:lang w:val="ro-RO"/>
              </w:rPr>
              <w:t xml:space="preserve">2.1.6. </w:t>
            </w:r>
            <w:r>
              <w:rPr>
                <w:rFonts w:eastAsia="TimesNewRoman"/>
                <w:color w:val="000000" w:themeColor="text1"/>
                <w:sz w:val="20"/>
                <w:szCs w:val="20"/>
                <w:lang w:val="ro-RO"/>
              </w:rPr>
              <w:t>D</w:t>
            </w:r>
            <w:r w:rsidRPr="00A54D9D">
              <w:rPr>
                <w:rFonts w:eastAsia="TimesNewRoman"/>
                <w:color w:val="000000" w:themeColor="text1"/>
                <w:sz w:val="20"/>
                <w:szCs w:val="20"/>
                <w:lang w:val="ro-RO"/>
              </w:rPr>
              <w:t>upă tratament s-au luat toate măsurile necesare pentru evitarea contaminării.</w:t>
            </w:r>
          </w:p>
          <w:p w:rsidR="00E87588" w:rsidRPr="00A54D9D" w:rsidRDefault="00E87588" w:rsidP="00E105F1">
            <w:pPr>
              <w:jc w:val="both"/>
              <w:rPr>
                <w:rFonts w:eastAsia="TimesNewRoman"/>
                <w:color w:val="000000" w:themeColor="text1"/>
                <w:sz w:val="20"/>
                <w:szCs w:val="20"/>
                <w:lang w:val="ro-RO"/>
              </w:rPr>
            </w:pPr>
          </w:p>
          <w:p w:rsidR="00E87588" w:rsidRPr="00A54D9D" w:rsidRDefault="00E87588" w:rsidP="00E87588">
            <w:pPr>
              <w:numPr>
                <w:ilvl w:val="0"/>
                <w:numId w:val="1"/>
              </w:numPr>
              <w:tabs>
                <w:tab w:val="clear" w:pos="705"/>
                <w:tab w:val="num" w:pos="534"/>
              </w:tabs>
              <w:ind w:left="0" w:firstLine="250"/>
              <w:jc w:val="both"/>
              <w:rPr>
                <w:rFonts w:eastAsia="TimesNewRoman"/>
                <w:color w:val="000000" w:themeColor="text1"/>
                <w:sz w:val="20"/>
                <w:szCs w:val="20"/>
                <w:lang w:val="ro-RO"/>
              </w:rPr>
            </w:pPr>
            <w:r w:rsidRPr="00A54D9D">
              <w:rPr>
                <w:rFonts w:eastAsia="TimesNewRoman"/>
                <w:color w:val="000000" w:themeColor="text1"/>
                <w:sz w:val="20"/>
                <w:szCs w:val="20"/>
                <w:lang w:val="ro-RO"/>
              </w:rPr>
              <w:t>[2.1.7. Garanţii suplimentare:</w:t>
            </w:r>
          </w:p>
          <w:p w:rsidR="00E87588" w:rsidRPr="00A54D9D" w:rsidRDefault="00E87588" w:rsidP="00E105F1">
            <w:pPr>
              <w:ind w:firstLine="391"/>
              <w:jc w:val="both"/>
              <w:rPr>
                <w:rFonts w:eastAsia="TimesNewRoman"/>
                <w:color w:val="000000" w:themeColor="text1"/>
                <w:sz w:val="20"/>
                <w:szCs w:val="20"/>
                <w:lang w:val="ro-RO"/>
              </w:rPr>
            </w:pPr>
          </w:p>
          <w:p w:rsidR="00E87588" w:rsidRPr="00A54D9D" w:rsidRDefault="00E87588" w:rsidP="00E105F1">
            <w:pPr>
              <w:ind w:firstLine="250"/>
              <w:jc w:val="both"/>
              <w:rPr>
                <w:rFonts w:eastAsia="TimesNewRoman"/>
                <w:color w:val="000000" w:themeColor="text1"/>
                <w:sz w:val="20"/>
                <w:szCs w:val="20"/>
                <w:lang w:val="ro-RO"/>
              </w:rPr>
            </w:pPr>
            <w:r w:rsidRPr="00A54D9D">
              <w:rPr>
                <w:rFonts w:eastAsia="TimesNewRoman"/>
                <w:color w:val="000000" w:themeColor="text1"/>
                <w:sz w:val="20"/>
                <w:szCs w:val="20"/>
                <w:lang w:val="ro-RO"/>
              </w:rPr>
              <w:t xml:space="preserve">În cazul produselor din carne de pasăre care nu au fost supuse unui tratament specific şi sînt destinate ţărilor sau regiunilor acestora care au obţinut statut </w:t>
            </w:r>
            <w:r>
              <w:rPr>
                <w:rFonts w:eastAsia="TimesNewRoman"/>
                <w:color w:val="000000" w:themeColor="text1"/>
                <w:sz w:val="20"/>
                <w:szCs w:val="20"/>
                <w:lang w:val="ro-RO"/>
              </w:rPr>
              <w:t xml:space="preserve">de ţară unde </w:t>
            </w:r>
            <w:r w:rsidRPr="00A54D9D">
              <w:rPr>
                <w:rFonts w:eastAsia="TimesNewRoman"/>
                <w:color w:val="000000" w:themeColor="text1"/>
                <w:sz w:val="20"/>
                <w:szCs w:val="20"/>
                <w:lang w:val="ro-RO"/>
              </w:rPr>
              <w:t>nu se practică vaccinarea împotriva bolii de Newcastle, în conformitate cu Ho</w:t>
            </w:r>
            <w:r>
              <w:rPr>
                <w:rFonts w:eastAsia="TimesNewRoman"/>
                <w:color w:val="000000" w:themeColor="text1"/>
                <w:sz w:val="20"/>
                <w:szCs w:val="20"/>
                <w:lang w:val="ro-RO"/>
              </w:rPr>
              <w:t xml:space="preserve">tărîrea Guvernului nr. 357 din </w:t>
            </w:r>
            <w:r w:rsidRPr="00A54D9D">
              <w:rPr>
                <w:rFonts w:eastAsia="TimesNewRoman"/>
                <w:color w:val="000000" w:themeColor="text1"/>
                <w:sz w:val="20"/>
                <w:szCs w:val="20"/>
                <w:lang w:val="ro-RO"/>
              </w:rPr>
              <w:t xml:space="preserve">1 iunie 2012 „Pentru aprobarea Normei sanitar-veterinare privind comercializarea şi importul păsărilor domestice şi ouălor pentru incubaţie” (Monitorul Oficial al Republicii Moldova, 2012, nr. 113-118, art. 398), cu modificările ulterioare, carnea de </w:t>
            </w:r>
            <w:r w:rsidRPr="00A54D9D">
              <w:rPr>
                <w:rFonts w:eastAsia="TimesNewRoman"/>
                <w:color w:val="000000" w:themeColor="text1"/>
                <w:sz w:val="20"/>
                <w:szCs w:val="20"/>
                <w:lang w:val="ro-RO"/>
              </w:rPr>
              <w:lastRenderedPageBreak/>
              <w:t>pasăre provine de la păsări care nu au fost vaccinate cu o tulpină activă împotriva bolii de Newcastle într-un interval de 30 zile anterioare sacrificării.]</w:t>
            </w:r>
          </w:p>
          <w:p w:rsidR="00E87588" w:rsidRPr="00A54D9D" w:rsidRDefault="00E87588" w:rsidP="00E105F1">
            <w:pPr>
              <w:ind w:firstLine="391"/>
              <w:jc w:val="both"/>
              <w:rPr>
                <w:rFonts w:eastAsia="TimesNewRoman"/>
                <w:color w:val="000000" w:themeColor="text1"/>
                <w:sz w:val="20"/>
                <w:szCs w:val="20"/>
                <w:lang w:val="ro-RO"/>
              </w:rPr>
            </w:pPr>
          </w:p>
          <w:p w:rsidR="00E87588" w:rsidRPr="00A54D9D" w:rsidRDefault="00E87588" w:rsidP="00E87588">
            <w:pPr>
              <w:numPr>
                <w:ilvl w:val="0"/>
                <w:numId w:val="2"/>
              </w:numPr>
              <w:tabs>
                <w:tab w:val="clear" w:pos="720"/>
                <w:tab w:val="num" w:pos="534"/>
              </w:tabs>
              <w:ind w:left="0" w:firstLine="250"/>
              <w:jc w:val="both"/>
              <w:rPr>
                <w:rFonts w:eastAsia="TimesNewRoman"/>
                <w:color w:val="000000" w:themeColor="text1"/>
                <w:sz w:val="20"/>
                <w:szCs w:val="20"/>
                <w:lang w:val="ro-RO"/>
              </w:rPr>
            </w:pPr>
            <w:r w:rsidRPr="00A54D9D">
              <w:rPr>
                <w:rFonts w:eastAsia="TimesNewRoman"/>
                <w:color w:val="000000" w:themeColor="text1"/>
                <w:sz w:val="20"/>
                <w:szCs w:val="20"/>
                <w:lang w:val="ro-RO"/>
              </w:rPr>
              <w:t>2.2. Certificat sanitar-veterinar</w:t>
            </w:r>
          </w:p>
          <w:p w:rsidR="00E87588" w:rsidRPr="00A54D9D" w:rsidRDefault="00E87588" w:rsidP="00E105F1">
            <w:pPr>
              <w:ind w:firstLine="250"/>
              <w:jc w:val="both"/>
              <w:rPr>
                <w:color w:val="000000" w:themeColor="text1"/>
                <w:sz w:val="20"/>
                <w:szCs w:val="20"/>
                <w:lang w:val="ro-RO"/>
              </w:rPr>
            </w:pPr>
            <w:r w:rsidRPr="00A54D9D">
              <w:rPr>
                <w:rFonts w:eastAsia="TimesNewRoman"/>
                <w:color w:val="000000" w:themeColor="text1"/>
                <w:sz w:val="20"/>
                <w:szCs w:val="20"/>
                <w:lang w:val="ro-RO"/>
              </w:rPr>
              <w:t>Subsemnatul</w:t>
            </w:r>
            <w:r>
              <w:rPr>
                <w:rFonts w:eastAsia="TimesNewRoman"/>
                <w:color w:val="000000" w:themeColor="text1"/>
                <w:sz w:val="20"/>
                <w:szCs w:val="20"/>
                <w:lang w:val="ro-RO"/>
              </w:rPr>
              <w:t xml:space="preserve">, declar că am luat cunoştinţă de </w:t>
            </w:r>
            <w:r w:rsidRPr="00A54D9D">
              <w:rPr>
                <w:rFonts w:eastAsia="TimesNewRoman"/>
                <w:color w:val="000000" w:themeColor="text1"/>
                <w:sz w:val="20"/>
                <w:szCs w:val="20"/>
                <w:lang w:val="ro-RO"/>
              </w:rPr>
              <w:t xml:space="preserve">dispoziţiile relevante din </w:t>
            </w:r>
            <w:r>
              <w:rPr>
                <w:bCs/>
                <w:color w:val="000000" w:themeColor="text1"/>
                <w:sz w:val="20"/>
                <w:szCs w:val="20"/>
                <w:lang w:val="ro-RO"/>
              </w:rPr>
              <w:t>Hotărîrea Guvernului nr. </w:t>
            </w:r>
            <w:r w:rsidRPr="00A54D9D">
              <w:rPr>
                <w:color w:val="000000" w:themeColor="text1"/>
                <w:sz w:val="20"/>
                <w:szCs w:val="20"/>
                <w:lang w:val="ro-RO"/>
              </w:rPr>
              <w:t>1081 din 22 septembrie 2008</w:t>
            </w:r>
            <w:r>
              <w:rPr>
                <w:color w:val="000000" w:themeColor="text1"/>
                <w:sz w:val="20"/>
                <w:szCs w:val="20"/>
                <w:lang w:val="ro-RO"/>
              </w:rPr>
              <w:t>,</w:t>
            </w:r>
            <w:r w:rsidRPr="00A54D9D">
              <w:rPr>
                <w:color w:val="000000" w:themeColor="text1"/>
                <w:sz w:val="20"/>
                <w:szCs w:val="20"/>
                <w:lang w:val="ro-RO"/>
              </w:rPr>
              <w:t xml:space="preserve"> Legea </w:t>
            </w:r>
            <w:r>
              <w:rPr>
                <w:color w:val="000000" w:themeColor="text1"/>
                <w:sz w:val="20"/>
                <w:szCs w:val="20"/>
                <w:lang w:val="ro-RO"/>
              </w:rPr>
              <w:t xml:space="preserve">nr. </w:t>
            </w:r>
            <w:r w:rsidRPr="00A54D9D">
              <w:rPr>
                <w:color w:val="000000" w:themeColor="text1"/>
                <w:sz w:val="20"/>
                <w:szCs w:val="20"/>
                <w:lang w:val="ro-RO"/>
              </w:rPr>
              <w:t>78-XV din 18 martie 2004</w:t>
            </w:r>
            <w:r>
              <w:rPr>
                <w:color w:val="000000" w:themeColor="text1"/>
                <w:sz w:val="20"/>
                <w:szCs w:val="20"/>
                <w:lang w:val="ro-RO"/>
              </w:rPr>
              <w:t>,</w:t>
            </w:r>
            <w:r w:rsidRPr="00A54D9D">
              <w:rPr>
                <w:color w:val="000000" w:themeColor="text1"/>
                <w:lang w:val="ro-RO"/>
              </w:rPr>
              <w:t xml:space="preserve"> </w:t>
            </w:r>
            <w:proofErr w:type="spellStart"/>
            <w:r w:rsidR="001A5E94" w:rsidRPr="001A5E94">
              <w:rPr>
                <w:sz w:val="20"/>
                <w:szCs w:val="20"/>
                <w:lang w:val="en-GB"/>
              </w:rPr>
              <w:t>Legea</w:t>
            </w:r>
            <w:proofErr w:type="spellEnd"/>
            <w:r w:rsidR="001A5E94" w:rsidRPr="001A5E94">
              <w:rPr>
                <w:sz w:val="20"/>
                <w:szCs w:val="20"/>
                <w:lang w:val="en-GB"/>
              </w:rPr>
              <w:t xml:space="preserve"> </w:t>
            </w:r>
            <w:proofErr w:type="spellStart"/>
            <w:r w:rsidR="001A5E94" w:rsidRPr="001A5E94">
              <w:rPr>
                <w:sz w:val="20"/>
                <w:szCs w:val="20"/>
                <w:lang w:val="en-GB"/>
              </w:rPr>
              <w:t>nr</w:t>
            </w:r>
            <w:proofErr w:type="spellEnd"/>
            <w:r w:rsidR="001A5E94" w:rsidRPr="001A5E94">
              <w:rPr>
                <w:sz w:val="20"/>
                <w:szCs w:val="20"/>
                <w:lang w:val="en-GB"/>
              </w:rPr>
              <w:t>. 296/2017</w:t>
            </w:r>
            <w:r w:rsidRPr="001A5E94">
              <w:rPr>
                <w:color w:val="000000" w:themeColor="text1"/>
                <w:sz w:val="22"/>
                <w:szCs w:val="22"/>
                <w:lang w:val="ro-RO"/>
              </w:rPr>
              <w:t xml:space="preserve"> </w:t>
            </w:r>
            <w:r w:rsidRPr="00A54D9D">
              <w:rPr>
                <w:color w:val="000000" w:themeColor="text1"/>
                <w:sz w:val="20"/>
                <w:szCs w:val="20"/>
                <w:lang w:val="ro-RO"/>
              </w:rPr>
              <w:t>şi Hotărîrea Guvernului nr. 435 din 28 mai 2010 şi certific că produsele din carne, stomacurile, vezicile şi intestinele tratate descrise anterior au fost produse în conformitate cu aceste cerinţe şi, în special, că:</w:t>
            </w:r>
          </w:p>
          <w:p w:rsidR="00E87588" w:rsidRDefault="00E87588" w:rsidP="00E105F1">
            <w:pPr>
              <w:ind w:left="817" w:hanging="567"/>
              <w:jc w:val="both"/>
              <w:rPr>
                <w:color w:val="000000" w:themeColor="text1"/>
                <w:sz w:val="20"/>
                <w:szCs w:val="20"/>
                <w:lang w:val="ro-RO"/>
              </w:rPr>
            </w:pPr>
          </w:p>
          <w:p w:rsidR="00E87588" w:rsidRDefault="00E87588" w:rsidP="00E105F1">
            <w:pPr>
              <w:ind w:left="817" w:hanging="567"/>
              <w:jc w:val="both"/>
              <w:rPr>
                <w:color w:val="000000" w:themeColor="text1"/>
                <w:sz w:val="20"/>
                <w:szCs w:val="20"/>
                <w:lang w:val="ro-RO"/>
              </w:rPr>
            </w:pPr>
            <w:r w:rsidRPr="00A54D9D">
              <w:rPr>
                <w:color w:val="000000" w:themeColor="text1"/>
                <w:sz w:val="20"/>
                <w:szCs w:val="20"/>
                <w:lang w:val="ro-RO"/>
              </w:rPr>
              <w:t>2.2.1.</w:t>
            </w:r>
            <w:r>
              <w:rPr>
                <w:color w:val="000000" w:themeColor="text1"/>
                <w:sz w:val="20"/>
                <w:szCs w:val="20"/>
                <w:lang w:val="ro-RO"/>
              </w:rPr>
              <w:tab/>
            </w:r>
            <w:r w:rsidRPr="00A54D9D">
              <w:rPr>
                <w:color w:val="000000" w:themeColor="text1"/>
                <w:sz w:val="20"/>
                <w:szCs w:val="20"/>
                <w:lang w:val="ro-RO"/>
              </w:rPr>
              <w:t xml:space="preserve">provin dintr-o unitate sau din unităţi care aplică un program întemeiat pe principiile HACCP, în conformitate cu </w:t>
            </w:r>
            <w:bookmarkStart w:id="0" w:name="_GoBack"/>
            <w:proofErr w:type="spellStart"/>
            <w:r w:rsidR="0061352B" w:rsidRPr="0061352B">
              <w:rPr>
                <w:sz w:val="20"/>
                <w:szCs w:val="20"/>
                <w:lang w:val="en-GB"/>
              </w:rPr>
              <w:t>Legea</w:t>
            </w:r>
            <w:proofErr w:type="spellEnd"/>
            <w:r w:rsidR="0061352B" w:rsidRPr="0061352B">
              <w:rPr>
                <w:sz w:val="20"/>
                <w:szCs w:val="20"/>
                <w:lang w:val="en-GB"/>
              </w:rPr>
              <w:t xml:space="preserve"> </w:t>
            </w:r>
            <w:proofErr w:type="spellStart"/>
            <w:r w:rsidR="0061352B" w:rsidRPr="0061352B">
              <w:rPr>
                <w:sz w:val="20"/>
                <w:szCs w:val="20"/>
                <w:lang w:val="en-GB"/>
              </w:rPr>
              <w:t>nr</w:t>
            </w:r>
            <w:proofErr w:type="spellEnd"/>
            <w:r w:rsidR="0061352B" w:rsidRPr="0061352B">
              <w:rPr>
                <w:sz w:val="20"/>
                <w:szCs w:val="20"/>
                <w:lang w:val="en-GB"/>
              </w:rPr>
              <w:t>. 296/2017</w:t>
            </w:r>
            <w:bookmarkEnd w:id="0"/>
            <w:r w:rsidRPr="00A54D9D">
              <w:rPr>
                <w:color w:val="000000" w:themeColor="text1"/>
                <w:sz w:val="20"/>
                <w:szCs w:val="20"/>
                <w:lang w:val="ro-RO"/>
              </w:rPr>
              <w:t>;</w:t>
            </w:r>
          </w:p>
          <w:p w:rsidR="00E87588" w:rsidRDefault="00E87588" w:rsidP="00E105F1">
            <w:pPr>
              <w:ind w:left="817" w:hanging="567"/>
              <w:jc w:val="both"/>
              <w:rPr>
                <w:color w:val="000000" w:themeColor="text1"/>
                <w:sz w:val="20"/>
                <w:szCs w:val="20"/>
                <w:lang w:val="ro-RO"/>
              </w:rPr>
            </w:pPr>
          </w:p>
          <w:p w:rsidR="00E87588" w:rsidRDefault="00E87588" w:rsidP="00E105F1">
            <w:pPr>
              <w:ind w:left="817" w:hanging="567"/>
              <w:jc w:val="both"/>
              <w:rPr>
                <w:color w:val="000000" w:themeColor="text1"/>
                <w:sz w:val="20"/>
                <w:szCs w:val="20"/>
                <w:lang w:val="ro-RO"/>
              </w:rPr>
            </w:pPr>
            <w:r w:rsidRPr="00A54D9D">
              <w:rPr>
                <w:color w:val="000000" w:themeColor="text1"/>
                <w:sz w:val="20"/>
                <w:szCs w:val="20"/>
                <w:lang w:val="ro-RO"/>
              </w:rPr>
              <w:t>2.2.2.</w:t>
            </w:r>
            <w:r>
              <w:rPr>
                <w:color w:val="000000" w:themeColor="text1"/>
                <w:sz w:val="20"/>
                <w:szCs w:val="20"/>
                <w:lang w:val="ro-RO"/>
              </w:rPr>
              <w:tab/>
            </w:r>
            <w:r w:rsidRPr="00A54D9D">
              <w:rPr>
                <w:color w:val="000000" w:themeColor="text1"/>
                <w:sz w:val="20"/>
                <w:szCs w:val="20"/>
                <w:lang w:val="ro-RO"/>
              </w:rPr>
              <w:t>au fost produse din materie primă care respectă condiţiile specificate în Hotărîrea Guvernului nr.</w:t>
            </w:r>
            <w:r>
              <w:rPr>
                <w:color w:val="000000" w:themeColor="text1"/>
                <w:sz w:val="20"/>
                <w:szCs w:val="20"/>
                <w:lang w:val="ro-RO"/>
              </w:rPr>
              <w:t> </w:t>
            </w:r>
            <w:r w:rsidRPr="00A54D9D">
              <w:rPr>
                <w:color w:val="000000" w:themeColor="text1"/>
                <w:sz w:val="20"/>
                <w:szCs w:val="20"/>
                <w:lang w:val="ro-RO"/>
              </w:rPr>
              <w:t>435 din 28 mai 2010;</w:t>
            </w:r>
          </w:p>
          <w:p w:rsidR="00E87588" w:rsidRPr="00A54D9D" w:rsidRDefault="00E87588" w:rsidP="00E105F1">
            <w:pPr>
              <w:ind w:left="817" w:hanging="567"/>
              <w:jc w:val="both"/>
              <w:rPr>
                <w:color w:val="000000" w:themeColor="text1"/>
                <w:sz w:val="20"/>
                <w:szCs w:val="20"/>
                <w:lang w:val="ro-RO"/>
              </w:rPr>
            </w:pPr>
          </w:p>
          <w:p w:rsidR="00E87588" w:rsidRPr="00A54D9D" w:rsidRDefault="00E87588" w:rsidP="00E105F1">
            <w:pPr>
              <w:tabs>
                <w:tab w:val="left" w:pos="250"/>
              </w:tabs>
              <w:ind w:left="1526" w:hanging="1276"/>
              <w:jc w:val="both"/>
              <w:rPr>
                <w:bCs/>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w:t>
            </w:r>
            <w:r>
              <w:rPr>
                <w:rFonts w:eastAsia="TimesNewRoman"/>
                <w:color w:val="000000" w:themeColor="text1"/>
                <w:sz w:val="20"/>
                <w:szCs w:val="20"/>
                <w:lang w:val="ro-RO"/>
              </w:rPr>
              <w:t xml:space="preserve"> fie </w:t>
            </w:r>
            <w:r w:rsidRPr="00A54D9D">
              <w:rPr>
                <w:rFonts w:eastAsia="TimesNewRoman"/>
                <w:color w:val="000000" w:themeColor="text1"/>
                <w:sz w:val="20"/>
                <w:szCs w:val="20"/>
                <w:lang w:val="ro-RO"/>
              </w:rPr>
              <w:t>2.2.3.1</w:t>
            </w:r>
            <w:r>
              <w:rPr>
                <w:rFonts w:eastAsia="TimesNewRoman"/>
                <w:color w:val="000000" w:themeColor="text1"/>
                <w:sz w:val="20"/>
                <w:szCs w:val="20"/>
                <w:lang w:val="ro-RO"/>
              </w:rPr>
              <w:t>.</w:t>
            </w:r>
            <w:r>
              <w:rPr>
                <w:rFonts w:eastAsia="TimesNewRoman"/>
                <w:color w:val="000000" w:themeColor="text1"/>
                <w:sz w:val="20"/>
                <w:szCs w:val="20"/>
                <w:lang w:val="ro-RO"/>
              </w:rPr>
              <w:tab/>
            </w:r>
            <w:r w:rsidRPr="00A54D9D">
              <w:rPr>
                <w:rFonts w:eastAsia="TimesNewRoman"/>
                <w:color w:val="000000" w:themeColor="text1"/>
                <w:sz w:val="20"/>
                <w:szCs w:val="20"/>
                <w:lang w:val="ro-RO"/>
              </w:rPr>
              <w:t>produsele din carne au fost obţinute din carne de porcine domestice care fie a făcut</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t xml:space="preserve">obiectul unei examinări pentru depistarea trichinelozei şi rezultatul a fost negativ, fie a făcut obiectul unui tratament la rece în conformitate cu prevederile </w:t>
            </w:r>
            <w:r w:rsidRPr="00A54D9D">
              <w:rPr>
                <w:bCs/>
                <w:color w:val="000000" w:themeColor="text1"/>
                <w:sz w:val="20"/>
                <w:szCs w:val="20"/>
                <w:lang w:val="ro-RO"/>
              </w:rPr>
              <w:t>Hotărîrii Guvernului</w:t>
            </w:r>
            <w:r>
              <w:rPr>
                <w:bCs/>
                <w:color w:val="000000" w:themeColor="text1"/>
                <w:sz w:val="20"/>
                <w:szCs w:val="20"/>
                <w:lang w:val="ro-RO"/>
              </w:rPr>
              <w:t xml:space="preserve"> </w:t>
            </w:r>
            <w:r w:rsidRPr="00A54D9D">
              <w:rPr>
                <w:bCs/>
                <w:color w:val="000000" w:themeColor="text1"/>
                <w:sz w:val="20"/>
                <w:szCs w:val="20"/>
                <w:lang w:val="ro-RO"/>
              </w:rPr>
              <w:t>nr. 987 din 26 august 2008 „Pentru aprobarea Regulamentului cu privire la stabilirea normelor specifice aplicabile controalelor oficiale privind prezenţa Trichinellei în carne” (</w:t>
            </w:r>
            <w:r w:rsidRPr="00A54D9D">
              <w:rPr>
                <w:rFonts w:eastAsia="TimesNewRoman"/>
                <w:color w:val="000000" w:themeColor="text1"/>
                <w:sz w:val="20"/>
                <w:szCs w:val="20"/>
                <w:lang w:val="ro-RO"/>
              </w:rPr>
              <w:t xml:space="preserve">Monitorul Oficial al Republicii Moldova, 2008, </w:t>
            </w:r>
            <w:r w:rsidRPr="00A54D9D">
              <w:rPr>
                <w:bCs/>
                <w:color w:val="000000" w:themeColor="text1"/>
                <w:sz w:val="20"/>
                <w:szCs w:val="20"/>
                <w:lang w:val="ro-RO"/>
              </w:rPr>
              <w:t>nr. 167-168, art. 996), cu modificările ulterioare</w:t>
            </w:r>
            <w:r>
              <w:rPr>
                <w:bCs/>
                <w:color w:val="000000" w:themeColor="text1"/>
                <w:sz w:val="20"/>
                <w:szCs w:val="20"/>
                <w:lang w:val="ro-RO"/>
              </w:rPr>
              <w:t>;</w:t>
            </w:r>
          </w:p>
          <w:p w:rsidR="00E87588" w:rsidRDefault="00E87588" w:rsidP="00E105F1">
            <w:pPr>
              <w:tabs>
                <w:tab w:val="left" w:pos="250"/>
              </w:tabs>
              <w:ind w:left="1526" w:hanging="1276"/>
              <w:jc w:val="both"/>
              <w:rPr>
                <w:bCs/>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Pr>
                <w:rFonts w:eastAsia="TimesNewRoman"/>
                <w:color w:val="000000" w:themeColor="text1"/>
                <w:sz w:val="20"/>
                <w:szCs w:val="20"/>
                <w:lang w:val="ro-RO"/>
              </w:rPr>
              <w:t xml:space="preserve">) fie </w:t>
            </w:r>
            <w:r w:rsidRPr="00A54D9D">
              <w:rPr>
                <w:rFonts w:eastAsia="TimesNewRoman"/>
                <w:color w:val="000000" w:themeColor="text1"/>
                <w:sz w:val="20"/>
                <w:szCs w:val="20"/>
                <w:lang w:val="ro-RO"/>
              </w:rPr>
              <w:t>2.2.3.1</w:t>
            </w:r>
            <w:r>
              <w:rPr>
                <w:rFonts w:eastAsia="TimesNewRoman"/>
                <w:color w:val="000000" w:themeColor="text1"/>
                <w:sz w:val="20"/>
                <w:szCs w:val="20"/>
                <w:lang w:val="ro-RO"/>
              </w:rPr>
              <w:t>.</w:t>
            </w:r>
            <w:r>
              <w:rPr>
                <w:rFonts w:eastAsia="TimesNewRoman"/>
                <w:color w:val="000000" w:themeColor="text1"/>
                <w:sz w:val="20"/>
                <w:szCs w:val="20"/>
                <w:lang w:val="ro-RO"/>
              </w:rPr>
              <w:tab/>
            </w:r>
            <w:r w:rsidRPr="00A54D9D">
              <w:rPr>
                <w:rFonts w:eastAsia="TimesNewRoman"/>
                <w:color w:val="000000" w:themeColor="text1"/>
                <w:sz w:val="20"/>
                <w:szCs w:val="20"/>
                <w:lang w:val="ro-RO"/>
              </w:rPr>
              <w:t>produsele din carne au fost obţinute din carne de porcine domestice care fie provin dintr-o exploataţie recunoscută oficial ca exploataţie care aplică condiţii de adăpost controlate</w:t>
            </w:r>
            <w:r>
              <w:rPr>
                <w:rFonts w:eastAsia="TimesNewRoman"/>
                <w:color w:val="000000" w:themeColor="text1"/>
                <w:sz w:val="20"/>
                <w:szCs w:val="20"/>
                <w:lang w:val="ro-RO"/>
              </w:rPr>
              <w:t>,</w:t>
            </w:r>
            <w:r w:rsidRPr="00A54D9D">
              <w:rPr>
                <w:rFonts w:eastAsia="TimesNewRoman"/>
                <w:color w:val="000000" w:themeColor="text1"/>
                <w:sz w:val="20"/>
                <w:szCs w:val="20"/>
                <w:lang w:val="ro-RO"/>
              </w:rPr>
              <w:t xml:space="preserve"> în conformitate cu prevederile </w:t>
            </w:r>
            <w:r w:rsidRPr="00A54D9D">
              <w:rPr>
                <w:bCs/>
                <w:color w:val="000000" w:themeColor="text1"/>
                <w:sz w:val="20"/>
                <w:szCs w:val="20"/>
                <w:lang w:val="ro-RO"/>
              </w:rPr>
              <w:t xml:space="preserve">Hotărîrii Guvernului nr. 987 din 26 august 2008, fie nu au fost înţărcate şi au o </w:t>
            </w:r>
            <w:r>
              <w:rPr>
                <w:bCs/>
                <w:color w:val="000000" w:themeColor="text1"/>
                <w:sz w:val="20"/>
                <w:szCs w:val="20"/>
                <w:lang w:val="ro-RO"/>
              </w:rPr>
              <w:t>vîrstă mai mică de 5 săptămîni;</w:t>
            </w:r>
          </w:p>
          <w:p w:rsidR="00E87588" w:rsidRPr="00A54D9D" w:rsidRDefault="00E87588" w:rsidP="00E105F1">
            <w:pPr>
              <w:tabs>
                <w:tab w:val="left" w:pos="250"/>
              </w:tabs>
              <w:ind w:left="1526" w:hanging="1276"/>
              <w:jc w:val="both"/>
              <w:rPr>
                <w:bCs/>
                <w:color w:val="000000" w:themeColor="text1"/>
                <w:sz w:val="20"/>
                <w:szCs w:val="20"/>
                <w:lang w:val="ro-RO"/>
              </w:rPr>
            </w:pPr>
          </w:p>
          <w:p w:rsidR="00E87588" w:rsidRPr="00A54D9D" w:rsidRDefault="00E87588" w:rsidP="00E105F1">
            <w:pPr>
              <w:tabs>
                <w:tab w:val="left" w:pos="250"/>
              </w:tabs>
              <w:ind w:left="1242" w:hanging="992"/>
              <w:jc w:val="both"/>
              <w:rPr>
                <w:bCs/>
                <w:color w:val="000000" w:themeColor="text1"/>
                <w:sz w:val="20"/>
                <w:szCs w:val="20"/>
                <w:lang w:val="ro-RO"/>
              </w:rPr>
            </w:pPr>
            <w:r w:rsidRPr="00A54D9D">
              <w:rPr>
                <w:rFonts w:eastAsia="TimesNewRoman"/>
                <w:color w:val="000000" w:themeColor="text1"/>
                <w:sz w:val="20"/>
                <w:szCs w:val="20"/>
                <w:lang w:val="ro-RO"/>
              </w:rPr>
              <w:t>(</w:t>
            </w:r>
            <w:r w:rsidRPr="00A54D9D">
              <w:rPr>
                <w:rFonts w:eastAsia="TimesNewRoman"/>
                <w:color w:val="000000" w:themeColor="text1"/>
                <w:sz w:val="20"/>
                <w:szCs w:val="20"/>
                <w:vertAlign w:val="superscript"/>
                <w:lang w:val="ro-RO"/>
              </w:rPr>
              <w:t>2</w:t>
            </w:r>
            <w:r w:rsidRPr="00A54D9D">
              <w:rPr>
                <w:rFonts w:eastAsia="TimesNewRoman"/>
                <w:color w:val="000000" w:themeColor="text1"/>
                <w:sz w:val="20"/>
                <w:szCs w:val="20"/>
                <w:lang w:val="ro-RO"/>
              </w:rPr>
              <w:t>) 2.2.3.2</w:t>
            </w:r>
            <w:r>
              <w:rPr>
                <w:rFonts w:eastAsia="TimesNewRoman"/>
                <w:color w:val="000000" w:themeColor="text1"/>
                <w:sz w:val="20"/>
                <w:szCs w:val="20"/>
                <w:lang w:val="ro-RO"/>
              </w:rPr>
              <w:t>.</w:t>
            </w:r>
            <w:r>
              <w:rPr>
                <w:rFonts w:eastAsia="TimesNewRoman"/>
                <w:color w:val="000000" w:themeColor="text1"/>
                <w:sz w:val="20"/>
                <w:szCs w:val="20"/>
                <w:lang w:val="ro-RO"/>
              </w:rPr>
              <w:tab/>
            </w:r>
            <w:r w:rsidRPr="00A54D9D">
              <w:rPr>
                <w:rFonts w:eastAsia="TimesNewRoman"/>
                <w:color w:val="000000" w:themeColor="text1"/>
                <w:sz w:val="20"/>
                <w:szCs w:val="20"/>
                <w:lang w:val="ro-RO"/>
              </w:rPr>
              <w:t>produsele din carne au fost obţinute din carne de cabaline sau din carne de mistreţ care a făcut obiectul unei examinări pentru depistarea trichinelozei şi rezultatul a fost negativ</w:t>
            </w:r>
            <w:r>
              <w:rPr>
                <w:rFonts w:eastAsia="TimesNewRoman"/>
                <w:color w:val="000000" w:themeColor="text1"/>
                <w:sz w:val="20"/>
                <w:szCs w:val="20"/>
                <w:lang w:val="ro-RO"/>
              </w:rPr>
              <w:t>,</w:t>
            </w:r>
            <w:r w:rsidRPr="00A54D9D">
              <w:rPr>
                <w:rFonts w:eastAsia="TimesNewRoman"/>
                <w:color w:val="000000" w:themeColor="text1"/>
                <w:sz w:val="20"/>
                <w:szCs w:val="20"/>
                <w:lang w:val="ro-RO"/>
              </w:rPr>
              <w:t xml:space="preserve"> în</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t xml:space="preserve">conformitate cu dispoziţiile </w:t>
            </w:r>
            <w:r w:rsidRPr="00A54D9D">
              <w:rPr>
                <w:bCs/>
                <w:color w:val="000000" w:themeColor="text1"/>
                <w:sz w:val="20"/>
                <w:szCs w:val="20"/>
                <w:lang w:val="ro-RO"/>
              </w:rPr>
              <w:t>Hotărîrii Guvernului nr. 987 din 26 august 2008;</w:t>
            </w:r>
          </w:p>
          <w:p w:rsidR="00E87588" w:rsidRDefault="00E87588" w:rsidP="00E105F1">
            <w:pPr>
              <w:ind w:left="1242" w:hanging="992"/>
              <w:jc w:val="both"/>
              <w:rPr>
                <w:rFonts w:eastAsia="TimesNewRoman"/>
                <w:color w:val="000000" w:themeColor="text1"/>
                <w:sz w:val="20"/>
                <w:szCs w:val="20"/>
                <w:lang w:val="ro-RO"/>
              </w:rPr>
            </w:pPr>
          </w:p>
          <w:p w:rsidR="00E87588" w:rsidRPr="00A54D9D" w:rsidRDefault="00E87588" w:rsidP="00E105F1">
            <w:pPr>
              <w:ind w:left="1242" w:hanging="992"/>
              <w:jc w:val="both"/>
              <w:rPr>
                <w:rFonts w:eastAsia="TimesNewRoman"/>
                <w:color w:val="000000" w:themeColor="text1"/>
                <w:sz w:val="20"/>
                <w:szCs w:val="20"/>
                <w:lang w:val="ro-RO"/>
              </w:rPr>
            </w:pPr>
            <w:r w:rsidRPr="00A54D9D">
              <w:rPr>
                <w:rFonts w:eastAsia="TimesNewRoman"/>
                <w:color w:val="000000" w:themeColor="text1"/>
                <w:sz w:val="20"/>
                <w:szCs w:val="20"/>
                <w:lang w:val="ro-RO"/>
              </w:rPr>
              <w:t>2.2.3.3(4)</w:t>
            </w:r>
            <w:r>
              <w:rPr>
                <w:rFonts w:eastAsia="TimesNewRoman"/>
                <w:color w:val="000000" w:themeColor="text1"/>
                <w:sz w:val="20"/>
                <w:szCs w:val="20"/>
                <w:lang w:val="ro-RO"/>
              </w:rPr>
              <w:t>.</w:t>
            </w:r>
            <w:r>
              <w:rPr>
                <w:rFonts w:eastAsia="TimesNewRoman"/>
                <w:color w:val="000000" w:themeColor="text1"/>
                <w:sz w:val="20"/>
                <w:szCs w:val="20"/>
                <w:lang w:val="ro-RO"/>
              </w:rPr>
              <w:tab/>
            </w:r>
            <w:r w:rsidRPr="00A54D9D">
              <w:rPr>
                <w:rFonts w:eastAsia="TimesNewRoman"/>
                <w:color w:val="000000" w:themeColor="text1"/>
                <w:sz w:val="20"/>
                <w:szCs w:val="20"/>
                <w:lang w:val="ro-RO"/>
              </w:rPr>
              <w:t>stomacurile, vezicile şi intestinele tratate au fost produse şi au fost marcate cu o marcă de</w:t>
            </w:r>
            <w:r>
              <w:rPr>
                <w:rFonts w:eastAsia="TimesNewRoman"/>
                <w:color w:val="000000" w:themeColor="text1"/>
                <w:sz w:val="20"/>
                <w:szCs w:val="20"/>
                <w:lang w:val="ro-RO"/>
              </w:rPr>
              <w:t xml:space="preserve"> i</w:t>
            </w:r>
            <w:r w:rsidRPr="00A54D9D">
              <w:rPr>
                <w:rFonts w:eastAsia="TimesNewRoman"/>
                <w:color w:val="000000" w:themeColor="text1"/>
                <w:sz w:val="20"/>
                <w:szCs w:val="20"/>
                <w:lang w:val="ro-RO"/>
              </w:rPr>
              <w:t>dentificare în conformitate prevederile Hotărîrii Guvernului nr. 435 din 28 mai 2010 „Privind</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t>aprobarea Regulilor specifice de igienă a produselor alimentare de origine animală” (Monitorul</w:t>
            </w:r>
            <w:r>
              <w:rPr>
                <w:rFonts w:eastAsia="TimesNewRoman"/>
                <w:color w:val="000000" w:themeColor="text1"/>
                <w:sz w:val="20"/>
                <w:szCs w:val="20"/>
                <w:lang w:val="ro-RO"/>
              </w:rPr>
              <w:t xml:space="preserve"> O</w:t>
            </w:r>
            <w:r w:rsidRPr="00A54D9D">
              <w:rPr>
                <w:rFonts w:eastAsia="TimesNewRoman"/>
                <w:color w:val="000000" w:themeColor="text1"/>
                <w:sz w:val="20"/>
                <w:szCs w:val="20"/>
                <w:lang w:val="ro-RO"/>
              </w:rPr>
              <w:t>ficial al Republicii Moldova, 2010, nr. 85-86, art. 499), cu modificările ulterioare;</w:t>
            </w:r>
          </w:p>
          <w:p w:rsidR="00E87588" w:rsidRDefault="00E87588" w:rsidP="00E105F1">
            <w:pPr>
              <w:ind w:left="959" w:hanging="709"/>
              <w:jc w:val="both"/>
              <w:rPr>
                <w:rFonts w:eastAsia="TimesNewRoman"/>
                <w:color w:val="000000" w:themeColor="text1"/>
                <w:sz w:val="20"/>
                <w:szCs w:val="20"/>
                <w:lang w:val="ro-RO"/>
              </w:rPr>
            </w:pPr>
          </w:p>
          <w:p w:rsidR="00E87588" w:rsidRPr="00A54D9D" w:rsidRDefault="00E87588" w:rsidP="00E105F1">
            <w:pPr>
              <w:ind w:left="817" w:hanging="567"/>
              <w:jc w:val="both"/>
              <w:rPr>
                <w:rFonts w:eastAsia="TimesNewRoman"/>
                <w:color w:val="000000" w:themeColor="text1"/>
                <w:sz w:val="20"/>
                <w:szCs w:val="20"/>
                <w:lang w:val="ro-RO"/>
              </w:rPr>
            </w:pPr>
            <w:r w:rsidRPr="00A54D9D">
              <w:rPr>
                <w:rFonts w:eastAsia="TimesNewRoman"/>
                <w:color w:val="000000" w:themeColor="text1"/>
                <w:sz w:val="20"/>
                <w:szCs w:val="20"/>
                <w:lang w:val="ro-RO"/>
              </w:rPr>
              <w:t>2.2.5.</w:t>
            </w:r>
            <w:r>
              <w:rPr>
                <w:rFonts w:eastAsia="TimesNewRoman"/>
                <w:color w:val="000000" w:themeColor="text1"/>
                <w:sz w:val="20"/>
                <w:szCs w:val="20"/>
                <w:lang w:val="ro-RO"/>
              </w:rPr>
              <w:tab/>
            </w:r>
            <w:r w:rsidRPr="00A54D9D">
              <w:rPr>
                <w:rFonts w:eastAsia="TimesNewRoman"/>
                <w:color w:val="000000" w:themeColor="text1"/>
                <w:sz w:val="20"/>
                <w:szCs w:val="20"/>
                <w:lang w:val="ro-RO"/>
              </w:rPr>
              <w:t>eticheta(le) aplicată(e) pe ambalajul produselor din carne descrise anterior poartă un marcaj care atestă că produsele din carne provin în întregime din carne proaspătă de la animale sacrificate în abatoare autorizate sanitar-veterinar, în conformitate cu prevederile Hotărîrii Guvernului</w:t>
            </w:r>
            <w:r w:rsidRPr="00A54D9D">
              <w:rPr>
                <w:rFonts w:ascii="TimesNewRoman" w:eastAsia="TimesNewRoman" w:hAnsi="TimesNewRoman" w:cs="TimesNewRoman"/>
                <w:color w:val="000000" w:themeColor="text1"/>
                <w:sz w:val="20"/>
                <w:szCs w:val="20"/>
                <w:lang w:val="ro-RO"/>
              </w:rPr>
              <w:t xml:space="preserve"> nr.</w:t>
            </w:r>
            <w:r>
              <w:rPr>
                <w:rFonts w:ascii="TimesNewRoman" w:eastAsia="TimesNewRoman" w:hAnsi="TimesNewRoman" w:cs="TimesNewRoman"/>
                <w:color w:val="000000" w:themeColor="text1"/>
                <w:sz w:val="20"/>
                <w:szCs w:val="20"/>
                <w:lang w:val="ro-RO"/>
              </w:rPr>
              <w:t> </w:t>
            </w:r>
            <w:r w:rsidRPr="00A54D9D">
              <w:rPr>
                <w:rFonts w:ascii="TimesNewRoman" w:eastAsia="TimesNewRoman" w:hAnsi="TimesNewRoman" w:cs="TimesNewRoman"/>
                <w:color w:val="000000" w:themeColor="text1"/>
                <w:sz w:val="20"/>
                <w:szCs w:val="20"/>
                <w:lang w:val="ro-RO"/>
              </w:rPr>
              <w:t>1112 din 6 decembrie 2010 „Pentru aprobarea Normei sanitar-veterinare de organizare a controlului</w:t>
            </w:r>
            <w:r>
              <w:rPr>
                <w:rFonts w:ascii="TimesNewRoman" w:eastAsia="TimesNewRoman" w:hAnsi="TimesNewRoman" w:cs="TimesNewRoman"/>
                <w:color w:val="000000" w:themeColor="text1"/>
                <w:sz w:val="20"/>
                <w:szCs w:val="20"/>
                <w:lang w:val="ro-RO"/>
              </w:rPr>
              <w:t xml:space="preserve"> </w:t>
            </w:r>
            <w:r w:rsidRPr="00A54D9D">
              <w:rPr>
                <w:rFonts w:ascii="TimesNewRoman" w:eastAsia="TimesNewRoman" w:hAnsi="TimesNewRoman" w:cs="TimesNewRoman"/>
                <w:color w:val="000000" w:themeColor="text1"/>
                <w:sz w:val="20"/>
                <w:szCs w:val="20"/>
                <w:lang w:val="ro-RO"/>
              </w:rPr>
              <w:t xml:space="preserve">specific oficial al produselor alimentare de origine animală” </w:t>
            </w:r>
            <w:r w:rsidRPr="00A54D9D">
              <w:rPr>
                <w:rFonts w:eastAsia="TimesNewRoman"/>
                <w:color w:val="000000" w:themeColor="text1"/>
                <w:sz w:val="20"/>
                <w:szCs w:val="20"/>
                <w:lang w:val="ro-RO"/>
              </w:rPr>
              <w:t>(Monitorul Oficial al Republicii</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t>Moldova, 2010, nr. 247-251, art. 1235)</w:t>
            </w:r>
            <w:r>
              <w:rPr>
                <w:rFonts w:eastAsia="TimesNewRoman"/>
                <w:color w:val="000000" w:themeColor="text1"/>
                <w:sz w:val="20"/>
                <w:szCs w:val="20"/>
                <w:lang w:val="ro-RO"/>
              </w:rPr>
              <w:t>,</w:t>
            </w:r>
            <w:r w:rsidRPr="00A54D9D">
              <w:rPr>
                <w:rFonts w:eastAsia="TimesNewRoman"/>
                <w:color w:val="000000" w:themeColor="text1"/>
                <w:sz w:val="20"/>
                <w:szCs w:val="20"/>
                <w:lang w:val="ro-RO"/>
              </w:rPr>
              <w:t xml:space="preserve"> pentru export sau de la animale sacrificate în abatoare</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t>special destinate pentru livrarea cărnii pentru tratamentul necesar, astfel cum este stabilit în anexa</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t>nr. 2;</w:t>
            </w:r>
          </w:p>
          <w:p w:rsidR="00E87588" w:rsidRDefault="00E87588" w:rsidP="00E105F1">
            <w:pPr>
              <w:ind w:left="817" w:hanging="567"/>
              <w:jc w:val="both"/>
              <w:rPr>
                <w:rFonts w:eastAsia="TimesNewRoman"/>
                <w:color w:val="000000" w:themeColor="text1"/>
                <w:sz w:val="20"/>
                <w:szCs w:val="20"/>
                <w:lang w:val="ro-RO"/>
              </w:rPr>
            </w:pPr>
          </w:p>
          <w:p w:rsidR="00E87588" w:rsidRPr="00A54D9D" w:rsidRDefault="00E87588" w:rsidP="00E105F1">
            <w:pPr>
              <w:ind w:left="817" w:hanging="567"/>
              <w:jc w:val="both"/>
              <w:rPr>
                <w:rFonts w:eastAsia="TimesNewRoman"/>
                <w:color w:val="000000" w:themeColor="text1"/>
                <w:sz w:val="20"/>
                <w:szCs w:val="20"/>
                <w:lang w:val="ro-RO"/>
              </w:rPr>
            </w:pPr>
            <w:r w:rsidRPr="00A54D9D">
              <w:rPr>
                <w:rFonts w:eastAsia="TimesNewRoman"/>
                <w:color w:val="000000" w:themeColor="text1"/>
                <w:sz w:val="20"/>
                <w:szCs w:val="20"/>
                <w:lang w:val="ro-RO"/>
              </w:rPr>
              <w:t xml:space="preserve">2.2.6. </w:t>
            </w:r>
            <w:r>
              <w:rPr>
                <w:rFonts w:eastAsia="TimesNewRoman"/>
                <w:color w:val="000000" w:themeColor="text1"/>
                <w:sz w:val="20"/>
                <w:szCs w:val="20"/>
                <w:lang w:val="ro-RO"/>
              </w:rPr>
              <w:tab/>
            </w:r>
            <w:r w:rsidRPr="00A54D9D">
              <w:rPr>
                <w:rFonts w:eastAsia="TimesNewRoman"/>
                <w:color w:val="000000" w:themeColor="text1"/>
                <w:sz w:val="20"/>
                <w:szCs w:val="20"/>
                <w:lang w:val="ro-RO"/>
              </w:rPr>
              <w:t xml:space="preserve">respectă criteriile relevante stabilite în Hotărîrea Guvernului nr. 221 din 16 martie 2009 „Cu privire la </w:t>
            </w:r>
            <w:r>
              <w:rPr>
                <w:rFonts w:eastAsia="TimesNewRoman"/>
                <w:color w:val="000000" w:themeColor="text1"/>
                <w:sz w:val="20"/>
                <w:szCs w:val="20"/>
                <w:lang w:val="ro-RO"/>
              </w:rPr>
              <w:t xml:space="preserve">aprobarea Regulilor </w:t>
            </w:r>
            <w:r w:rsidRPr="00A54D9D">
              <w:rPr>
                <w:rFonts w:eastAsia="TimesNewRoman"/>
                <w:color w:val="000000" w:themeColor="text1"/>
                <w:sz w:val="20"/>
                <w:szCs w:val="20"/>
                <w:lang w:val="ro-RO"/>
              </w:rPr>
              <w:t xml:space="preserve">privind criteriile microbiologice pentru produsele alimentare” (Monitorul </w:t>
            </w:r>
            <w:r>
              <w:rPr>
                <w:rFonts w:eastAsia="TimesNewRoman"/>
                <w:color w:val="000000" w:themeColor="text1"/>
                <w:sz w:val="20"/>
                <w:szCs w:val="20"/>
                <w:lang w:val="ro-RO"/>
              </w:rPr>
              <w:t>O</w:t>
            </w:r>
            <w:r w:rsidRPr="00A54D9D">
              <w:rPr>
                <w:rFonts w:eastAsia="TimesNewRoman"/>
                <w:color w:val="000000" w:themeColor="text1"/>
                <w:sz w:val="20"/>
                <w:szCs w:val="20"/>
                <w:lang w:val="ro-RO"/>
              </w:rPr>
              <w:t>ficial al Republicii Moldova, 2009, nr.</w:t>
            </w:r>
            <w:r>
              <w:rPr>
                <w:rFonts w:eastAsia="TimesNewRoman"/>
                <w:color w:val="000000" w:themeColor="text1"/>
                <w:sz w:val="20"/>
                <w:szCs w:val="20"/>
                <w:lang w:val="ro-RO"/>
              </w:rPr>
              <w:t> </w:t>
            </w:r>
            <w:r w:rsidRPr="00A54D9D">
              <w:rPr>
                <w:rFonts w:eastAsia="TimesNewRoman"/>
                <w:color w:val="000000" w:themeColor="text1"/>
                <w:sz w:val="20"/>
                <w:szCs w:val="20"/>
                <w:lang w:val="ro-RO"/>
              </w:rPr>
              <w:t>59-61, art.</w:t>
            </w:r>
            <w:r>
              <w:rPr>
                <w:rFonts w:eastAsia="TimesNewRoman"/>
                <w:color w:val="000000" w:themeColor="text1"/>
                <w:sz w:val="20"/>
                <w:szCs w:val="20"/>
                <w:lang w:val="ro-RO"/>
              </w:rPr>
              <w:t> </w:t>
            </w:r>
            <w:r w:rsidRPr="00A54D9D">
              <w:rPr>
                <w:rFonts w:eastAsia="TimesNewRoman"/>
                <w:color w:val="000000" w:themeColor="text1"/>
                <w:sz w:val="20"/>
                <w:szCs w:val="20"/>
                <w:lang w:val="ro-RO"/>
              </w:rPr>
              <w:t>272), cu modificările şi completările ulterioare;</w:t>
            </w:r>
          </w:p>
          <w:p w:rsidR="00E87588" w:rsidRPr="00A54D9D" w:rsidRDefault="00E87588" w:rsidP="00E105F1">
            <w:pPr>
              <w:ind w:left="817" w:hanging="567"/>
              <w:jc w:val="both"/>
              <w:rPr>
                <w:rFonts w:eastAsia="TimesNewRoman"/>
                <w:color w:val="000000" w:themeColor="text1"/>
                <w:sz w:val="20"/>
                <w:szCs w:val="20"/>
                <w:lang w:val="ro-RO"/>
              </w:rPr>
            </w:pPr>
          </w:p>
          <w:p w:rsidR="00E87588" w:rsidRPr="00A54D9D" w:rsidRDefault="00E87588" w:rsidP="00E105F1">
            <w:pPr>
              <w:ind w:left="817" w:hanging="567"/>
              <w:jc w:val="both"/>
              <w:rPr>
                <w:rFonts w:eastAsia="TimesNewRoman"/>
                <w:color w:val="000000" w:themeColor="text1"/>
                <w:sz w:val="20"/>
                <w:szCs w:val="20"/>
                <w:lang w:val="ro-RO"/>
              </w:rPr>
            </w:pPr>
            <w:r w:rsidRPr="00A54D9D">
              <w:rPr>
                <w:rFonts w:eastAsia="TimesNewRoman"/>
                <w:color w:val="000000" w:themeColor="text1"/>
                <w:sz w:val="20"/>
                <w:szCs w:val="20"/>
                <w:lang w:val="ro-RO"/>
              </w:rPr>
              <w:t>2.2.7.</w:t>
            </w:r>
            <w:r>
              <w:rPr>
                <w:rFonts w:eastAsia="TimesNewRoman"/>
                <w:color w:val="000000" w:themeColor="text1"/>
                <w:sz w:val="20"/>
                <w:szCs w:val="20"/>
                <w:lang w:val="ro-RO"/>
              </w:rPr>
              <w:tab/>
            </w:r>
            <w:r w:rsidRPr="00A54D9D">
              <w:rPr>
                <w:rFonts w:eastAsia="TimesNewRoman"/>
                <w:color w:val="000000" w:themeColor="text1"/>
                <w:sz w:val="20"/>
                <w:szCs w:val="20"/>
                <w:lang w:val="ro-RO"/>
              </w:rPr>
              <w:t>sînt respectate garanţiile pentru animalele vii şi produsele obţinute din acestea prevăzute de</w:t>
            </w:r>
            <w:r>
              <w:rPr>
                <w:rFonts w:eastAsia="TimesNewRoman"/>
                <w:color w:val="000000" w:themeColor="text1"/>
                <w:sz w:val="20"/>
                <w:szCs w:val="20"/>
                <w:lang w:val="ro-RO"/>
              </w:rPr>
              <w:t xml:space="preserve"> p</w:t>
            </w:r>
            <w:r w:rsidRPr="00A54D9D">
              <w:rPr>
                <w:rFonts w:eastAsia="TimesNewRoman"/>
                <w:color w:val="000000" w:themeColor="text1"/>
                <w:sz w:val="20"/>
                <w:szCs w:val="20"/>
                <w:lang w:val="ro-RO"/>
              </w:rPr>
              <w:t>lanurile privind reziduurile, prezentate în conformitate cu prevederile</w:t>
            </w:r>
            <w:r w:rsidRPr="00A54D9D">
              <w:rPr>
                <w:color w:val="000000" w:themeColor="text1"/>
                <w:lang w:val="ro-RO"/>
              </w:rPr>
              <w:t xml:space="preserve"> </w:t>
            </w:r>
            <w:r w:rsidRPr="00A54D9D">
              <w:rPr>
                <w:rFonts w:eastAsia="TimesNewRoman"/>
                <w:color w:val="000000" w:themeColor="text1"/>
                <w:sz w:val="20"/>
                <w:szCs w:val="20"/>
                <w:lang w:val="ro-RO"/>
              </w:rPr>
              <w:t>Hotărîrii Guvernului nr.</w:t>
            </w:r>
            <w:r>
              <w:rPr>
                <w:rFonts w:eastAsia="TimesNewRoman"/>
                <w:color w:val="000000" w:themeColor="text1"/>
                <w:sz w:val="20"/>
                <w:szCs w:val="20"/>
                <w:lang w:val="ro-RO"/>
              </w:rPr>
              <w:t> </w:t>
            </w:r>
            <w:r w:rsidRPr="00A54D9D">
              <w:rPr>
                <w:rFonts w:eastAsia="TimesNewRoman"/>
                <w:color w:val="000000" w:themeColor="text1"/>
                <w:sz w:val="20"/>
                <w:szCs w:val="20"/>
                <w:lang w:val="ro-RO"/>
              </w:rPr>
              <w:t>298 din 27 aprilie 2011 „Pentru aprobarea Normei sanitar-veterinare privind măsurile de supraveghere şi controlul unor substanţe şi al reziduurilor acestora la animalele vii şi la produsele lor, precum şi al reziduurilor de medicamente de uz veterinar în produsele de origine animală” (Monitorul Oficial al Republicii Moldova, 2011, nr. 87-90, art. 426), cu modificările ulterioare;</w:t>
            </w:r>
          </w:p>
          <w:p w:rsidR="00E87588" w:rsidRPr="00A54D9D" w:rsidRDefault="00E87588" w:rsidP="00E105F1">
            <w:pPr>
              <w:ind w:left="817" w:hanging="567"/>
              <w:jc w:val="both"/>
              <w:rPr>
                <w:rFonts w:eastAsia="TimesNewRoman"/>
                <w:color w:val="000000" w:themeColor="text1"/>
                <w:sz w:val="20"/>
                <w:szCs w:val="20"/>
                <w:lang w:val="ro-RO"/>
              </w:rPr>
            </w:pPr>
          </w:p>
          <w:p w:rsidR="00E87588" w:rsidRPr="00A54D9D" w:rsidRDefault="00E87588" w:rsidP="00E105F1">
            <w:pPr>
              <w:ind w:left="817" w:hanging="567"/>
              <w:jc w:val="both"/>
              <w:rPr>
                <w:rFonts w:eastAsia="TimesNewRoman"/>
                <w:color w:val="000000" w:themeColor="text1"/>
                <w:sz w:val="20"/>
                <w:szCs w:val="20"/>
                <w:lang w:val="ro-RO"/>
              </w:rPr>
            </w:pPr>
            <w:r>
              <w:rPr>
                <w:rFonts w:eastAsia="TimesNewRoman"/>
                <w:color w:val="000000" w:themeColor="text1"/>
                <w:sz w:val="20"/>
                <w:szCs w:val="20"/>
                <w:lang w:val="ro-RO"/>
              </w:rPr>
              <w:t>2.2.8.</w:t>
            </w:r>
            <w:r>
              <w:rPr>
                <w:rFonts w:eastAsia="TimesNewRoman"/>
                <w:color w:val="000000" w:themeColor="text1"/>
                <w:sz w:val="20"/>
                <w:szCs w:val="20"/>
                <w:lang w:val="ro-RO"/>
              </w:rPr>
              <w:tab/>
            </w:r>
            <w:r w:rsidRPr="00A54D9D">
              <w:rPr>
                <w:rFonts w:eastAsia="TimesNewRoman"/>
                <w:color w:val="000000" w:themeColor="text1"/>
                <w:sz w:val="20"/>
                <w:szCs w:val="20"/>
                <w:lang w:val="ro-RO"/>
              </w:rPr>
              <w:t>mijloacele de transport şi condiţiile de încărcare a produselor din carne din acest lot respectă cerinţele de igienă în ceea ce priveşte exportul către o altă ţară;</w:t>
            </w:r>
          </w:p>
          <w:p w:rsidR="00E87588" w:rsidRPr="00A54D9D" w:rsidRDefault="00E87588" w:rsidP="00E105F1">
            <w:pPr>
              <w:ind w:left="817" w:hanging="567"/>
              <w:jc w:val="both"/>
              <w:rPr>
                <w:rFonts w:eastAsia="TimesNewRoman"/>
                <w:color w:val="000000" w:themeColor="text1"/>
                <w:sz w:val="20"/>
                <w:szCs w:val="20"/>
                <w:lang w:val="ro-RO"/>
              </w:rPr>
            </w:pPr>
          </w:p>
          <w:p w:rsidR="00E87588" w:rsidRPr="00A54D9D" w:rsidRDefault="00E87588" w:rsidP="00E105F1">
            <w:pPr>
              <w:ind w:left="817" w:hanging="567"/>
              <w:jc w:val="both"/>
              <w:rPr>
                <w:rFonts w:eastAsia="TimesNewRoman"/>
                <w:color w:val="000000" w:themeColor="text1"/>
                <w:sz w:val="20"/>
                <w:szCs w:val="20"/>
                <w:lang w:val="ro-RO"/>
              </w:rPr>
            </w:pPr>
            <w:r w:rsidRPr="00A54D9D">
              <w:rPr>
                <w:rFonts w:eastAsia="TimesNewRoman"/>
                <w:color w:val="000000" w:themeColor="text1"/>
                <w:sz w:val="20"/>
                <w:szCs w:val="20"/>
                <w:lang w:val="ro-RO"/>
              </w:rPr>
              <w:t>2.2.9.</w:t>
            </w:r>
            <w:r>
              <w:rPr>
                <w:rFonts w:eastAsia="TimesNewRoman"/>
                <w:color w:val="000000" w:themeColor="text1"/>
                <w:sz w:val="20"/>
                <w:szCs w:val="20"/>
                <w:lang w:val="ro-RO"/>
              </w:rPr>
              <w:tab/>
            </w:r>
            <w:r w:rsidRPr="00A54D9D">
              <w:rPr>
                <w:rFonts w:eastAsia="TimesNewRoman"/>
                <w:color w:val="000000" w:themeColor="text1"/>
                <w:sz w:val="20"/>
                <w:szCs w:val="20"/>
                <w:lang w:val="ro-RO"/>
              </w:rPr>
              <w:t>dacă conţin materiale de la bovine, ovine şi caprine, carnea proaspătă şi/sau intestinele utilizate la prepararea produselor din carne şi/sau a intestinelor tratate în funcţie de riscul de contaminare cu ESB sînt importate doar în cazul respectării dispoziţiilor capitolului IX din Norma sanitar-veterinară privind stabilirea regulilor de control şi supraveghere a unor encefalopatii spongiforme transmisibile, aprobată prin Hotărîrea</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t>Guvernului nr.</w:t>
            </w:r>
            <w:r>
              <w:rPr>
                <w:rFonts w:eastAsia="TimesNewRoman"/>
                <w:color w:val="000000" w:themeColor="text1"/>
                <w:sz w:val="20"/>
                <w:szCs w:val="20"/>
                <w:lang w:val="ro-RO"/>
              </w:rPr>
              <w:t xml:space="preserve"> 1081 </w:t>
            </w:r>
            <w:r w:rsidRPr="00A54D9D">
              <w:rPr>
                <w:rFonts w:eastAsia="TimesNewRoman"/>
                <w:color w:val="000000" w:themeColor="text1"/>
                <w:sz w:val="20"/>
                <w:szCs w:val="20"/>
                <w:lang w:val="ro-RO"/>
              </w:rPr>
              <w:t>din 22 septembrie 2008 (Monitorul</w:t>
            </w:r>
            <w:r>
              <w:rPr>
                <w:rFonts w:eastAsia="TimesNewRoman"/>
                <w:color w:val="000000" w:themeColor="text1"/>
                <w:sz w:val="20"/>
                <w:szCs w:val="20"/>
                <w:lang w:val="ro-RO"/>
              </w:rPr>
              <w:t xml:space="preserve"> </w:t>
            </w:r>
            <w:r w:rsidRPr="00A54D9D">
              <w:rPr>
                <w:rFonts w:eastAsia="TimesNewRoman"/>
                <w:color w:val="000000" w:themeColor="text1"/>
                <w:sz w:val="20"/>
                <w:szCs w:val="20"/>
                <w:lang w:val="ro-RO"/>
              </w:rPr>
              <w:lastRenderedPageBreak/>
              <w:t>Oficial al</w:t>
            </w:r>
            <w:r>
              <w:rPr>
                <w:rFonts w:eastAsia="TimesNewRoman"/>
                <w:color w:val="000000" w:themeColor="text1"/>
                <w:sz w:val="20"/>
                <w:szCs w:val="20"/>
                <w:lang w:val="ro-RO"/>
              </w:rPr>
              <w:t xml:space="preserve"> Republicii </w:t>
            </w:r>
            <w:r w:rsidRPr="00A54D9D">
              <w:rPr>
                <w:rFonts w:eastAsia="TimesNewRoman"/>
                <w:color w:val="000000" w:themeColor="text1"/>
                <w:sz w:val="20"/>
                <w:szCs w:val="20"/>
                <w:lang w:val="ro-RO"/>
              </w:rPr>
              <w:t>Moldova,</w:t>
            </w:r>
            <w:r>
              <w:rPr>
                <w:rFonts w:eastAsia="TimesNewRoman"/>
                <w:color w:val="000000" w:themeColor="text1"/>
                <w:sz w:val="20"/>
                <w:szCs w:val="20"/>
                <w:lang w:val="ro-RO"/>
              </w:rPr>
              <w:t xml:space="preserve"> 2008, nr. </w:t>
            </w:r>
            <w:r w:rsidRPr="00A54D9D">
              <w:rPr>
                <w:rFonts w:eastAsia="TimesNewRoman"/>
                <w:color w:val="000000" w:themeColor="text1"/>
                <w:sz w:val="20"/>
                <w:szCs w:val="20"/>
                <w:lang w:val="ro-RO"/>
              </w:rPr>
              <w:t>179, art. 1090), cu modificările ulterioare.</w:t>
            </w:r>
          </w:p>
          <w:p w:rsidR="00E87588" w:rsidRPr="00A54D9D" w:rsidRDefault="00E87588" w:rsidP="00E105F1">
            <w:pPr>
              <w:jc w:val="both"/>
              <w:rPr>
                <w:rFonts w:ascii="TimesNewRoman" w:eastAsia="TimesNewRoman" w:hAnsi="TimesNewRoman" w:cs="TimesNewRoman"/>
                <w:color w:val="000000" w:themeColor="text1"/>
                <w:sz w:val="20"/>
                <w:szCs w:val="20"/>
                <w:lang w:val="ro-RO"/>
              </w:rPr>
            </w:pPr>
          </w:p>
        </w:tc>
      </w:tr>
      <w:tr w:rsidR="00E87588" w:rsidRPr="001A5E94" w:rsidTr="00E105F1">
        <w:trPr>
          <w:gridBefore w:val="1"/>
          <w:wBefore w:w="246" w:type="pct"/>
          <w:trHeight w:val="1660"/>
        </w:trPr>
        <w:tc>
          <w:tcPr>
            <w:tcW w:w="4754" w:type="pct"/>
            <w:gridSpan w:val="21"/>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eastAsia="Times New Roman"/>
                <w:color w:val="000000" w:themeColor="text1"/>
                <w:sz w:val="20"/>
                <w:szCs w:val="20"/>
                <w:lang w:val="ro-RO" w:eastAsia="ru-RU"/>
              </w:rPr>
            </w:pPr>
            <w:r w:rsidRPr="00A54D9D">
              <w:rPr>
                <w:rFonts w:eastAsia="Times New Roman"/>
                <w:color w:val="000000" w:themeColor="text1"/>
                <w:sz w:val="20"/>
                <w:szCs w:val="20"/>
                <w:lang w:val="ro-RO" w:eastAsia="ru-RU"/>
              </w:rPr>
              <w:lastRenderedPageBreak/>
              <w:t xml:space="preserve">* Note explicative privind certificatul sanitar-veterinar </w:t>
            </w:r>
          </w:p>
          <w:p w:rsidR="00E87588" w:rsidRPr="00A54D9D" w:rsidRDefault="00E87588" w:rsidP="00E105F1">
            <w:pPr>
              <w:ind w:firstLine="567"/>
              <w:jc w:val="both"/>
              <w:rPr>
                <w:rFonts w:eastAsia="Times New Roman"/>
                <w:color w:val="000000" w:themeColor="text1"/>
                <w:lang w:val="ro-RO" w:eastAsia="ru-RU"/>
              </w:rPr>
            </w:pPr>
            <w:r w:rsidRPr="00A54D9D">
              <w:rPr>
                <w:rFonts w:eastAsia="Times New Roman"/>
                <w:color w:val="000000" w:themeColor="text1"/>
                <w:lang w:val="ro-RO" w:eastAsia="ru-RU"/>
              </w:rPr>
              <w:t> </w:t>
            </w:r>
          </w:p>
          <w:p w:rsidR="00E87588" w:rsidRPr="00A54D9D" w:rsidRDefault="00E87588" w:rsidP="00E105F1">
            <w:pPr>
              <w:ind w:firstLine="392"/>
              <w:jc w:val="both"/>
              <w:rPr>
                <w:rFonts w:eastAsia="Times New Roman"/>
                <w:b/>
                <w:bCs/>
                <w:color w:val="000000" w:themeColor="text1"/>
                <w:sz w:val="20"/>
                <w:szCs w:val="20"/>
                <w:lang w:val="ro-RO" w:eastAsia="ru-RU"/>
              </w:rPr>
            </w:pPr>
            <w:r w:rsidRPr="00A54D9D">
              <w:rPr>
                <w:rFonts w:eastAsia="Times New Roman"/>
                <w:b/>
                <w:bCs/>
                <w:color w:val="000000" w:themeColor="text1"/>
                <w:sz w:val="20"/>
                <w:szCs w:val="20"/>
                <w:lang w:val="ro-RO" w:eastAsia="ru-RU"/>
              </w:rPr>
              <w:t>Partea 1:</w:t>
            </w:r>
          </w:p>
          <w:p w:rsidR="00E87588" w:rsidRPr="00A54D9D" w:rsidRDefault="00E87588" w:rsidP="00E105F1">
            <w:pPr>
              <w:ind w:firstLine="392"/>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Rubrica 1.8</w:t>
            </w:r>
            <w:r w:rsidRPr="00A54D9D">
              <w:rPr>
                <w:rFonts w:eastAsia="Times New Roman"/>
                <w:bCs/>
                <w:color w:val="000000" w:themeColor="text1"/>
                <w:sz w:val="20"/>
                <w:szCs w:val="20"/>
                <w:lang w:val="ro-RO" w:eastAsia="ru-RU"/>
              </w:rPr>
              <w:t>. Regiunea de expediere</w:t>
            </w:r>
          </w:p>
          <w:p w:rsidR="00E87588" w:rsidRPr="00A54D9D" w:rsidRDefault="00E87588" w:rsidP="00E105F1">
            <w:pPr>
              <w:ind w:firstLine="392"/>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Rubrica 1.11</w:t>
            </w:r>
            <w:r w:rsidRPr="00A54D9D">
              <w:rPr>
                <w:rFonts w:eastAsia="Times New Roman"/>
                <w:bCs/>
                <w:color w:val="000000" w:themeColor="text1"/>
                <w:sz w:val="20"/>
                <w:szCs w:val="20"/>
                <w:lang w:val="ro-RO" w:eastAsia="ru-RU"/>
              </w:rPr>
              <w:t>. Locul de origine: numele şi adresa unităţii de expediere.</w:t>
            </w:r>
          </w:p>
          <w:p w:rsidR="00E87588" w:rsidRPr="00A54D9D" w:rsidRDefault="00E87588" w:rsidP="00E105F1">
            <w:pPr>
              <w:ind w:firstLine="392"/>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Rubrica 1.15</w:t>
            </w:r>
            <w:r w:rsidRPr="00A54D9D">
              <w:rPr>
                <w:rFonts w:eastAsia="Times New Roman"/>
                <w:bCs/>
                <w:color w:val="000000" w:themeColor="text1"/>
                <w:sz w:val="20"/>
                <w:szCs w:val="20"/>
                <w:lang w:val="ro-RO" w:eastAsia="ru-RU"/>
              </w:rPr>
              <w:t>. Numărul de înmatriculare (vagoane sau containere feroviare şi vehicule rutiere), numărul zborului (aeronave) sau denumirea (vapoare). În cazul descărcării şi reîncărcării, se furnizează informaţii separate.</w:t>
            </w:r>
          </w:p>
          <w:p w:rsidR="00E87588" w:rsidRPr="00A54D9D" w:rsidRDefault="00E87588" w:rsidP="00E105F1">
            <w:pPr>
              <w:ind w:firstLine="392"/>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Rubrica 1.19</w:t>
            </w:r>
            <w:r w:rsidRPr="00A54D9D">
              <w:rPr>
                <w:rFonts w:eastAsia="Times New Roman"/>
                <w:bCs/>
                <w:color w:val="000000" w:themeColor="text1"/>
                <w:sz w:val="20"/>
                <w:szCs w:val="20"/>
                <w:lang w:val="ro-RO" w:eastAsia="ru-RU"/>
              </w:rPr>
              <w:t>. Se indică cel puţin primele patru cifre ale codului Nomenclaturii combinate (codul NC). În cazul în care un certificat se referă la un lot al cărui conţinut cuprinde mai mult de un cod produs, codurile suplimentare se pot înscrie pe certificatul sanitar-veterinar.</w:t>
            </w:r>
          </w:p>
          <w:p w:rsidR="00E87588" w:rsidRPr="00A54D9D" w:rsidRDefault="00E87588" w:rsidP="00E105F1">
            <w:pPr>
              <w:ind w:firstLine="392"/>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Rubrica 1.23</w:t>
            </w:r>
            <w:r w:rsidRPr="00A54D9D">
              <w:rPr>
                <w:rFonts w:eastAsia="Times New Roman"/>
                <w:bCs/>
                <w:color w:val="000000" w:themeColor="text1"/>
                <w:sz w:val="20"/>
                <w:szCs w:val="20"/>
                <w:lang w:val="ro-RO" w:eastAsia="ru-RU"/>
              </w:rPr>
              <w:t>. Identificarea containerului/numărul sigiliului.</w:t>
            </w:r>
          </w:p>
          <w:p w:rsidR="00E87588" w:rsidRPr="00A54D9D" w:rsidRDefault="00E87588" w:rsidP="00E105F1">
            <w:pPr>
              <w:ind w:firstLine="392"/>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Rubrica 1.28</w:t>
            </w:r>
            <w:r w:rsidRPr="00A54D9D">
              <w:rPr>
                <w:rFonts w:eastAsia="Times New Roman"/>
                <w:bCs/>
                <w:color w:val="000000" w:themeColor="text1"/>
                <w:sz w:val="20"/>
                <w:szCs w:val="20"/>
                <w:lang w:val="ro-RO" w:eastAsia="ru-RU"/>
              </w:rPr>
              <w:t>.</w:t>
            </w:r>
            <w:r>
              <w:rPr>
                <w:rFonts w:eastAsia="Times New Roman"/>
                <w:bCs/>
                <w:color w:val="000000" w:themeColor="text1"/>
                <w:sz w:val="20"/>
                <w:szCs w:val="20"/>
                <w:lang w:val="ro-RO" w:eastAsia="ru-RU"/>
              </w:rPr>
              <w:t xml:space="preserve"> </w:t>
            </w:r>
            <w:r w:rsidRPr="00A54D9D">
              <w:rPr>
                <w:rFonts w:eastAsia="Times New Roman"/>
                <w:bCs/>
                <w:i/>
                <w:color w:val="000000" w:themeColor="text1"/>
                <w:sz w:val="20"/>
                <w:szCs w:val="20"/>
                <w:lang w:val="ro-RO" w:eastAsia="ru-RU"/>
              </w:rPr>
              <w:t>Specie</w:t>
            </w:r>
            <w:r w:rsidRPr="00A54D9D">
              <w:rPr>
                <w:rFonts w:eastAsia="Times New Roman"/>
                <w:bCs/>
                <w:color w:val="000000" w:themeColor="text1"/>
                <w:sz w:val="20"/>
                <w:szCs w:val="20"/>
                <w:lang w:val="ro-RO" w:eastAsia="ru-RU"/>
              </w:rPr>
              <w:t>: a se selecta din speciile menţionate în punctul 3 din prezenta Normă.</w:t>
            </w:r>
          </w:p>
          <w:p w:rsidR="00E87588" w:rsidRPr="00A54D9D" w:rsidRDefault="00E87588" w:rsidP="00E105F1">
            <w:pPr>
              <w:ind w:left="1668"/>
              <w:jc w:val="both"/>
              <w:rPr>
                <w:rFonts w:eastAsia="Times New Roman"/>
                <w:bCs/>
                <w:color w:val="000000" w:themeColor="text1"/>
                <w:sz w:val="20"/>
                <w:szCs w:val="20"/>
                <w:lang w:val="ro-RO" w:eastAsia="ru-RU"/>
              </w:rPr>
            </w:pPr>
            <w:r w:rsidRPr="00A54D9D">
              <w:rPr>
                <w:rFonts w:eastAsia="Times New Roman"/>
                <w:bCs/>
                <w:i/>
                <w:color w:val="000000" w:themeColor="text1"/>
                <w:sz w:val="20"/>
                <w:szCs w:val="20"/>
                <w:lang w:val="ro-RO" w:eastAsia="ru-RU"/>
              </w:rPr>
              <w:t>Natura mărfurilor</w:t>
            </w:r>
            <w:r w:rsidRPr="00A54D9D">
              <w:rPr>
                <w:rFonts w:eastAsia="Times New Roman"/>
                <w:bCs/>
                <w:color w:val="000000" w:themeColor="text1"/>
                <w:sz w:val="20"/>
                <w:szCs w:val="20"/>
                <w:lang w:val="ro-RO" w:eastAsia="ru-RU"/>
              </w:rPr>
              <w:t>: a se alege dintre următoarele: produs din carne, stomacuri, vezici şi intestine tratate.</w:t>
            </w:r>
          </w:p>
          <w:p w:rsidR="00E87588" w:rsidRDefault="00E87588" w:rsidP="00E105F1">
            <w:pPr>
              <w:ind w:left="1668"/>
              <w:jc w:val="both"/>
              <w:rPr>
                <w:rFonts w:eastAsia="Times New Roman"/>
                <w:bCs/>
                <w:color w:val="000000" w:themeColor="text1"/>
                <w:sz w:val="20"/>
                <w:szCs w:val="20"/>
                <w:lang w:val="ro-RO" w:eastAsia="ru-RU"/>
              </w:rPr>
            </w:pPr>
            <w:r w:rsidRPr="00A54D9D">
              <w:rPr>
                <w:rFonts w:eastAsia="Times New Roman"/>
                <w:bCs/>
                <w:i/>
                <w:color w:val="000000" w:themeColor="text1"/>
                <w:sz w:val="20"/>
                <w:szCs w:val="20"/>
                <w:lang w:val="ro-RO" w:eastAsia="ru-RU"/>
              </w:rPr>
              <w:t>Abator</w:t>
            </w:r>
            <w:r w:rsidRPr="00A54D9D">
              <w:rPr>
                <w:rFonts w:eastAsia="Times New Roman"/>
                <w:bCs/>
                <w:color w:val="000000" w:themeColor="text1"/>
                <w:sz w:val="20"/>
                <w:szCs w:val="20"/>
                <w:lang w:val="ro-RO" w:eastAsia="ru-RU"/>
              </w:rPr>
              <w:t>: numărul de autorizare a</w:t>
            </w:r>
            <w:r>
              <w:rPr>
                <w:rFonts w:eastAsia="Times New Roman"/>
                <w:bCs/>
                <w:color w:val="000000" w:themeColor="text1"/>
                <w:sz w:val="20"/>
                <w:szCs w:val="20"/>
                <w:lang w:val="ro-RO" w:eastAsia="ru-RU"/>
              </w:rPr>
              <w:t>l</w:t>
            </w:r>
            <w:r w:rsidRPr="00A54D9D">
              <w:rPr>
                <w:rFonts w:eastAsia="Times New Roman"/>
                <w:bCs/>
                <w:color w:val="000000" w:themeColor="text1"/>
                <w:sz w:val="20"/>
                <w:szCs w:val="20"/>
                <w:lang w:val="ro-RO" w:eastAsia="ru-RU"/>
              </w:rPr>
              <w:t xml:space="preserve"> abatorului sau al unităţii de prelucrare a vînatului.</w:t>
            </w:r>
          </w:p>
          <w:p w:rsidR="00E87588" w:rsidRDefault="00E87588" w:rsidP="00E105F1">
            <w:pPr>
              <w:ind w:left="1668"/>
              <w:jc w:val="both"/>
              <w:rPr>
                <w:rFonts w:eastAsia="Times New Roman"/>
                <w:bCs/>
                <w:color w:val="000000" w:themeColor="text1"/>
                <w:sz w:val="20"/>
                <w:szCs w:val="20"/>
                <w:lang w:val="ro-RO" w:eastAsia="ru-RU"/>
              </w:rPr>
            </w:pPr>
            <w:r w:rsidRPr="00A54D9D">
              <w:rPr>
                <w:rFonts w:eastAsia="Times New Roman"/>
                <w:bCs/>
                <w:i/>
                <w:color w:val="000000" w:themeColor="text1"/>
                <w:sz w:val="20"/>
                <w:szCs w:val="20"/>
                <w:lang w:val="ro-RO" w:eastAsia="ru-RU"/>
              </w:rPr>
              <w:t>Depozit frigorific</w:t>
            </w:r>
            <w:r w:rsidRPr="00A54D9D">
              <w:rPr>
                <w:rFonts w:eastAsia="Times New Roman"/>
                <w:bCs/>
                <w:color w:val="000000" w:themeColor="text1"/>
                <w:sz w:val="20"/>
                <w:szCs w:val="20"/>
                <w:lang w:val="ro-RO" w:eastAsia="ru-RU"/>
              </w:rPr>
              <w:t>: orice instalaţie de depozitare.</w:t>
            </w:r>
          </w:p>
          <w:p w:rsidR="00E87588" w:rsidRPr="00A54D9D" w:rsidRDefault="00E87588" w:rsidP="00E105F1">
            <w:pPr>
              <w:ind w:left="1668"/>
              <w:jc w:val="both"/>
              <w:rPr>
                <w:rFonts w:eastAsia="Times New Roman"/>
                <w:bCs/>
                <w:color w:val="000000" w:themeColor="text1"/>
                <w:sz w:val="20"/>
                <w:szCs w:val="20"/>
                <w:lang w:val="ro-RO" w:eastAsia="ru-RU"/>
              </w:rPr>
            </w:pPr>
            <w:r w:rsidRPr="00A54D9D">
              <w:rPr>
                <w:rFonts w:eastAsia="Times New Roman"/>
                <w:bCs/>
                <w:i/>
                <w:color w:val="000000" w:themeColor="text1"/>
                <w:sz w:val="20"/>
                <w:szCs w:val="20"/>
                <w:lang w:val="ro-RO" w:eastAsia="ru-RU"/>
              </w:rPr>
              <w:t>Unitate producătoare</w:t>
            </w:r>
            <w:r w:rsidRPr="00A54D9D">
              <w:rPr>
                <w:rFonts w:eastAsia="Times New Roman"/>
                <w:bCs/>
                <w:color w:val="000000" w:themeColor="text1"/>
                <w:sz w:val="20"/>
                <w:szCs w:val="20"/>
                <w:lang w:val="ro-RO" w:eastAsia="ru-RU"/>
              </w:rPr>
              <w:t>: numărul de autorizare.</w:t>
            </w:r>
          </w:p>
          <w:p w:rsidR="00E87588" w:rsidRDefault="00E87588" w:rsidP="00E105F1">
            <w:pPr>
              <w:jc w:val="both"/>
              <w:rPr>
                <w:rFonts w:eastAsia="Times New Roman"/>
                <w:b/>
                <w:bCs/>
                <w:color w:val="000000" w:themeColor="text1"/>
                <w:sz w:val="20"/>
                <w:szCs w:val="20"/>
                <w:lang w:val="ro-RO" w:eastAsia="ru-RU"/>
              </w:rPr>
            </w:pPr>
          </w:p>
          <w:p w:rsidR="00E87588" w:rsidRPr="00A54D9D" w:rsidRDefault="00E87588" w:rsidP="00E105F1">
            <w:pPr>
              <w:ind w:firstLine="392"/>
              <w:jc w:val="both"/>
              <w:rPr>
                <w:rFonts w:eastAsia="Times New Roman"/>
                <w:bCs/>
                <w:color w:val="000000" w:themeColor="text1"/>
                <w:sz w:val="20"/>
                <w:szCs w:val="20"/>
                <w:lang w:val="ro-RO" w:eastAsia="ru-RU"/>
              </w:rPr>
            </w:pPr>
            <w:r w:rsidRPr="00A54D9D">
              <w:rPr>
                <w:rFonts w:eastAsia="Times New Roman"/>
                <w:b/>
                <w:bCs/>
                <w:color w:val="000000" w:themeColor="text1"/>
                <w:sz w:val="20"/>
                <w:szCs w:val="20"/>
                <w:lang w:val="ro-RO" w:eastAsia="ru-RU"/>
              </w:rPr>
              <w:t>Partea 2</w:t>
            </w:r>
            <w:r w:rsidRPr="00A54D9D">
              <w:rPr>
                <w:rFonts w:eastAsia="Times New Roman"/>
                <w:bCs/>
                <w:color w:val="000000" w:themeColor="text1"/>
                <w:sz w:val="20"/>
                <w:szCs w:val="20"/>
                <w:lang w:val="ro-RO" w:eastAsia="ru-RU"/>
              </w:rPr>
              <w:t>:</w:t>
            </w:r>
          </w:p>
          <w:p w:rsidR="00E87588" w:rsidRPr="00A54D9D" w:rsidRDefault="00E87588" w:rsidP="00E105F1">
            <w:pPr>
              <w:ind w:left="392"/>
              <w:jc w:val="both"/>
              <w:rPr>
                <w:rFonts w:eastAsia="Times New Roman"/>
                <w:bCs/>
                <w:color w:val="000000" w:themeColor="text1"/>
                <w:sz w:val="20"/>
                <w:szCs w:val="20"/>
                <w:lang w:val="ro-RO" w:eastAsia="ru-RU"/>
              </w:rPr>
            </w:pPr>
            <w:r>
              <w:rPr>
                <w:rFonts w:eastAsia="Times New Roman"/>
                <w:bCs/>
                <w:color w:val="000000" w:themeColor="text1"/>
                <w:sz w:val="20"/>
                <w:szCs w:val="20"/>
                <w:lang w:val="ro-RO" w:eastAsia="ru-RU"/>
              </w:rPr>
              <w:t>(</w:t>
            </w:r>
            <w:r w:rsidRPr="00FC28DD">
              <w:rPr>
                <w:rFonts w:eastAsia="Times New Roman"/>
                <w:bCs/>
                <w:color w:val="000000" w:themeColor="text1"/>
                <w:sz w:val="20"/>
                <w:szCs w:val="20"/>
                <w:vertAlign w:val="superscript"/>
                <w:lang w:val="ro-RO" w:eastAsia="ru-RU"/>
              </w:rPr>
              <w:t>1</w:t>
            </w:r>
            <w:r>
              <w:rPr>
                <w:rFonts w:eastAsia="Times New Roman"/>
                <w:bCs/>
                <w:color w:val="000000" w:themeColor="text1"/>
                <w:sz w:val="20"/>
                <w:szCs w:val="20"/>
                <w:lang w:val="ro-RO" w:eastAsia="ru-RU"/>
              </w:rPr>
              <w:t xml:space="preserve">) </w:t>
            </w:r>
            <w:r w:rsidRPr="00A54D9D">
              <w:rPr>
                <w:rFonts w:eastAsia="Times New Roman"/>
                <w:bCs/>
                <w:color w:val="000000" w:themeColor="text1"/>
                <w:sz w:val="20"/>
                <w:szCs w:val="20"/>
                <w:lang w:val="ro-RO" w:eastAsia="ru-RU"/>
              </w:rPr>
              <w:t xml:space="preserve">Produsele din carne menţionate în </w:t>
            </w:r>
            <w:r>
              <w:rPr>
                <w:rFonts w:eastAsia="Times New Roman"/>
                <w:bCs/>
                <w:color w:val="000000" w:themeColor="text1"/>
                <w:sz w:val="20"/>
                <w:szCs w:val="20"/>
                <w:lang w:val="ro-RO" w:eastAsia="ru-RU"/>
              </w:rPr>
              <w:t>punctul</w:t>
            </w:r>
            <w:r w:rsidRPr="00A54D9D">
              <w:rPr>
                <w:rFonts w:eastAsia="Times New Roman"/>
                <w:bCs/>
                <w:color w:val="000000" w:themeColor="text1"/>
                <w:sz w:val="20"/>
                <w:szCs w:val="20"/>
                <w:lang w:val="ro-RO" w:eastAsia="ru-RU"/>
              </w:rPr>
              <w:t xml:space="preserve"> 5 din</w:t>
            </w:r>
            <w:r w:rsidRPr="00A54D9D">
              <w:rPr>
                <w:color w:val="000000" w:themeColor="text1"/>
                <w:lang w:val="ro-RO"/>
              </w:rPr>
              <w:t xml:space="preserve"> </w:t>
            </w:r>
            <w:r w:rsidRPr="00A54D9D">
              <w:rPr>
                <w:rFonts w:eastAsia="Times New Roman"/>
                <w:bCs/>
                <w:color w:val="000000" w:themeColor="text1"/>
                <w:sz w:val="20"/>
                <w:szCs w:val="20"/>
                <w:lang w:val="ro-RO" w:eastAsia="ru-RU"/>
              </w:rPr>
              <w:t>Ho</w:t>
            </w:r>
            <w:r>
              <w:rPr>
                <w:rFonts w:eastAsia="Times New Roman"/>
                <w:bCs/>
                <w:color w:val="000000" w:themeColor="text1"/>
                <w:sz w:val="20"/>
                <w:szCs w:val="20"/>
                <w:lang w:val="ro-RO" w:eastAsia="ru-RU"/>
              </w:rPr>
              <w:t xml:space="preserve">tărîrea Guvernului nr. 435 din </w:t>
            </w:r>
            <w:r w:rsidRPr="00A54D9D">
              <w:rPr>
                <w:rFonts w:eastAsia="Times New Roman"/>
                <w:bCs/>
                <w:color w:val="000000" w:themeColor="text1"/>
                <w:sz w:val="20"/>
                <w:szCs w:val="20"/>
                <w:lang w:val="ro-RO" w:eastAsia="ru-RU"/>
              </w:rPr>
              <w:t>28 mai 2010 şi stomacurile, vezicile şi intestinele tratate care au fost supuse unuia din</w:t>
            </w:r>
            <w:r>
              <w:rPr>
                <w:rFonts w:eastAsia="Times New Roman"/>
                <w:bCs/>
                <w:color w:val="000000" w:themeColor="text1"/>
                <w:sz w:val="20"/>
                <w:szCs w:val="20"/>
                <w:lang w:val="ro-RO" w:eastAsia="ru-RU"/>
              </w:rPr>
              <w:t>tre</w:t>
            </w:r>
            <w:r w:rsidRPr="00A54D9D">
              <w:rPr>
                <w:rFonts w:eastAsia="Times New Roman"/>
                <w:bCs/>
                <w:color w:val="000000" w:themeColor="text1"/>
                <w:sz w:val="20"/>
                <w:szCs w:val="20"/>
                <w:lang w:val="ro-RO" w:eastAsia="ru-RU"/>
              </w:rPr>
              <w:t xml:space="preserve"> tratamentele stabilite în anexa nr. 2 la prezenta Normă.</w:t>
            </w:r>
          </w:p>
          <w:p w:rsidR="00E87588" w:rsidRPr="00A54D9D" w:rsidRDefault="00E87588" w:rsidP="00E105F1">
            <w:pPr>
              <w:ind w:firstLine="392"/>
              <w:jc w:val="both"/>
              <w:rPr>
                <w:rFonts w:eastAsia="Times New Roman"/>
                <w:bCs/>
                <w:i/>
                <w:color w:val="000000" w:themeColor="text1"/>
                <w:sz w:val="20"/>
                <w:szCs w:val="20"/>
                <w:lang w:val="ro-RO" w:eastAsia="ru-RU"/>
              </w:rPr>
            </w:pPr>
            <w:r w:rsidRPr="00A54D9D">
              <w:rPr>
                <w:rFonts w:eastAsia="Times New Roman"/>
                <w:bCs/>
                <w:color w:val="000000" w:themeColor="text1"/>
                <w:sz w:val="20"/>
                <w:szCs w:val="20"/>
                <w:lang w:val="ro-RO" w:eastAsia="ru-RU"/>
              </w:rPr>
              <w:t>(</w:t>
            </w:r>
            <w:r w:rsidRPr="00A54D9D">
              <w:rPr>
                <w:rFonts w:eastAsia="Times New Roman"/>
                <w:bCs/>
                <w:color w:val="000000" w:themeColor="text1"/>
                <w:sz w:val="20"/>
                <w:szCs w:val="20"/>
                <w:vertAlign w:val="superscript"/>
                <w:lang w:val="ro-RO" w:eastAsia="ru-RU"/>
              </w:rPr>
              <w:t>2</w:t>
            </w:r>
            <w:r w:rsidRPr="00A54D9D">
              <w:rPr>
                <w:rFonts w:eastAsia="Times New Roman"/>
                <w:bCs/>
                <w:color w:val="000000" w:themeColor="text1"/>
                <w:sz w:val="20"/>
                <w:szCs w:val="20"/>
                <w:lang w:val="ro-RO" w:eastAsia="ru-RU"/>
              </w:rPr>
              <w:t>) Se păstrează menţiunea corespunzătoare</w:t>
            </w:r>
            <w:r>
              <w:rPr>
                <w:rFonts w:eastAsia="Times New Roman"/>
                <w:bCs/>
                <w:color w:val="000000" w:themeColor="text1"/>
                <w:sz w:val="20"/>
                <w:szCs w:val="20"/>
                <w:lang w:val="ro-RO" w:eastAsia="ru-RU"/>
              </w:rPr>
              <w:t>.</w:t>
            </w:r>
          </w:p>
          <w:p w:rsidR="00E87588" w:rsidRPr="00A54D9D" w:rsidRDefault="00E87588" w:rsidP="00E105F1">
            <w:pPr>
              <w:jc w:val="both"/>
              <w:rPr>
                <w:rFonts w:eastAsia="Times New Roman"/>
                <w:b/>
                <w:bCs/>
                <w:i/>
                <w:color w:val="000000" w:themeColor="text1"/>
                <w:sz w:val="20"/>
                <w:szCs w:val="20"/>
                <w:lang w:val="ro-RO" w:eastAsia="ru-RU"/>
              </w:rPr>
            </w:pPr>
            <w:r w:rsidRPr="00A54D9D">
              <w:rPr>
                <w:rFonts w:eastAsia="Times New Roman"/>
                <w:bCs/>
                <w:color w:val="000000" w:themeColor="text1"/>
                <w:sz w:val="20"/>
                <w:szCs w:val="20"/>
                <w:lang w:val="ro-RO" w:eastAsia="ru-RU"/>
              </w:rPr>
              <w:br/>
            </w:r>
            <w:r w:rsidRPr="00A54D9D">
              <w:rPr>
                <w:rFonts w:eastAsia="Times New Roman"/>
                <w:bCs/>
                <w:i/>
                <w:color w:val="000000" w:themeColor="text1"/>
                <w:sz w:val="20"/>
                <w:szCs w:val="20"/>
                <w:lang w:val="ro-RO" w:eastAsia="ru-RU"/>
              </w:rPr>
              <w:t>Semnătura trebuie să fie de o culoare diferită de cea a textului tipărit. Acest principiu se aplică, de asemenea, ştampilei, cu excepţia timbrului sec şi a filigranului.</w:t>
            </w:r>
            <w:r w:rsidRPr="00A54D9D">
              <w:rPr>
                <w:rFonts w:eastAsia="Times New Roman"/>
                <w:b/>
                <w:bCs/>
                <w:i/>
                <w:color w:val="000000" w:themeColor="text1"/>
                <w:sz w:val="20"/>
                <w:szCs w:val="20"/>
                <w:lang w:val="ro-RO" w:eastAsia="ru-RU"/>
              </w:rPr>
              <w:t xml:space="preserve"> </w:t>
            </w:r>
          </w:p>
          <w:p w:rsidR="00E87588" w:rsidRPr="00A54D9D" w:rsidRDefault="00E87588" w:rsidP="00E105F1">
            <w:pPr>
              <w:jc w:val="both"/>
              <w:rPr>
                <w:rFonts w:ascii="TimesNewRoman" w:eastAsia="TimesNewRoman" w:hAnsi="TimesNewRoman" w:cs="TimesNewRoman"/>
                <w:color w:val="000000" w:themeColor="text1"/>
                <w:sz w:val="20"/>
                <w:szCs w:val="20"/>
                <w:lang w:val="ro-RO"/>
              </w:rPr>
            </w:pPr>
          </w:p>
        </w:tc>
      </w:tr>
      <w:tr w:rsidR="00E87588" w:rsidRPr="00A54D9D" w:rsidTr="00E105F1">
        <w:trPr>
          <w:gridBefore w:val="1"/>
          <w:wBefore w:w="246" w:type="pct"/>
          <w:trHeight w:val="1660"/>
        </w:trPr>
        <w:tc>
          <w:tcPr>
            <w:tcW w:w="4754" w:type="pct"/>
            <w:gridSpan w:val="21"/>
            <w:tcBorders>
              <w:top w:val="single" w:sz="4" w:space="0" w:color="auto"/>
              <w:left w:val="single" w:sz="4" w:space="0" w:color="auto"/>
              <w:bottom w:val="single" w:sz="4" w:space="0" w:color="auto"/>
              <w:right w:val="single" w:sz="4" w:space="0" w:color="auto"/>
            </w:tcBorders>
          </w:tcPr>
          <w:p w:rsidR="00E87588" w:rsidRPr="00A54D9D" w:rsidRDefault="00E87588" w:rsidP="00E105F1">
            <w:pPr>
              <w:jc w:val="both"/>
              <w:rPr>
                <w:rFonts w:eastAsia="Times New Roman"/>
                <w:color w:val="000000" w:themeColor="text1"/>
                <w:sz w:val="20"/>
                <w:szCs w:val="20"/>
                <w:lang w:val="ro-RO" w:eastAsia="ru-RU"/>
              </w:rPr>
            </w:pPr>
            <w:r w:rsidRPr="00A54D9D">
              <w:rPr>
                <w:rFonts w:eastAsia="Times New Roman"/>
                <w:color w:val="000000" w:themeColor="text1"/>
                <w:sz w:val="20"/>
                <w:szCs w:val="20"/>
                <w:lang w:val="ro-RO" w:eastAsia="ru-RU"/>
              </w:rPr>
              <w:t>Medic veterinar oficial</w:t>
            </w:r>
          </w:p>
          <w:p w:rsidR="00E87588" w:rsidRPr="00A54D9D" w:rsidRDefault="00E87588" w:rsidP="00E105F1">
            <w:pPr>
              <w:jc w:val="both"/>
              <w:rPr>
                <w:rFonts w:eastAsia="Times New Roman"/>
                <w:color w:val="000000" w:themeColor="text1"/>
                <w:sz w:val="20"/>
                <w:szCs w:val="20"/>
                <w:lang w:val="ro-RO" w:eastAsia="ru-RU"/>
              </w:rPr>
            </w:pPr>
          </w:p>
          <w:p w:rsidR="00E87588" w:rsidRPr="00A54D9D" w:rsidRDefault="00E87588" w:rsidP="00E105F1">
            <w:pPr>
              <w:jc w:val="both"/>
              <w:rPr>
                <w:rFonts w:eastAsia="Times New Roman"/>
                <w:color w:val="000000" w:themeColor="text1"/>
                <w:sz w:val="20"/>
                <w:szCs w:val="20"/>
                <w:lang w:val="ro-RO" w:eastAsia="ru-RU"/>
              </w:rPr>
            </w:pPr>
            <w:r>
              <w:rPr>
                <w:rFonts w:eastAsia="Times New Roman"/>
                <w:color w:val="000000" w:themeColor="text1"/>
                <w:sz w:val="20"/>
                <w:szCs w:val="20"/>
                <w:lang w:val="ro-RO" w:eastAsia="ru-RU"/>
              </w:rPr>
              <w:tab/>
            </w:r>
            <w:r w:rsidRPr="00A54D9D">
              <w:rPr>
                <w:rFonts w:eastAsia="Times New Roman"/>
                <w:color w:val="000000" w:themeColor="text1"/>
                <w:sz w:val="20"/>
                <w:szCs w:val="20"/>
                <w:lang w:val="ro-RO" w:eastAsia="ru-RU"/>
              </w:rPr>
              <w:t>Numele (cu majuscule):</w:t>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sidRPr="00A54D9D">
              <w:rPr>
                <w:rFonts w:eastAsia="Times New Roman"/>
                <w:color w:val="000000" w:themeColor="text1"/>
                <w:sz w:val="20"/>
                <w:szCs w:val="20"/>
                <w:lang w:val="ro-RO" w:eastAsia="ru-RU"/>
              </w:rPr>
              <w:t>Calificare</w:t>
            </w:r>
            <w:r>
              <w:rPr>
                <w:rFonts w:eastAsia="Times New Roman"/>
                <w:color w:val="000000" w:themeColor="text1"/>
                <w:sz w:val="20"/>
                <w:szCs w:val="20"/>
                <w:lang w:val="ro-RO" w:eastAsia="ru-RU"/>
              </w:rPr>
              <w:t>a</w:t>
            </w:r>
            <w:r w:rsidRPr="00A54D9D">
              <w:rPr>
                <w:rFonts w:eastAsia="Times New Roman"/>
                <w:color w:val="000000" w:themeColor="text1"/>
                <w:sz w:val="20"/>
                <w:szCs w:val="20"/>
                <w:lang w:val="ro-RO" w:eastAsia="ru-RU"/>
              </w:rPr>
              <w:t xml:space="preserve"> şi titlu</w:t>
            </w:r>
            <w:r>
              <w:rPr>
                <w:rFonts w:eastAsia="Times New Roman"/>
                <w:color w:val="000000" w:themeColor="text1"/>
                <w:sz w:val="20"/>
                <w:szCs w:val="20"/>
                <w:lang w:val="ro-RO" w:eastAsia="ru-RU"/>
              </w:rPr>
              <w:t>l</w:t>
            </w:r>
            <w:r w:rsidRPr="00A54D9D">
              <w:rPr>
                <w:rFonts w:eastAsia="Times New Roman"/>
                <w:color w:val="000000" w:themeColor="text1"/>
                <w:sz w:val="20"/>
                <w:szCs w:val="20"/>
                <w:lang w:val="ro-RO" w:eastAsia="ru-RU"/>
              </w:rPr>
              <w:t>:</w:t>
            </w:r>
          </w:p>
          <w:p w:rsidR="00E87588" w:rsidRPr="00A54D9D" w:rsidRDefault="00E87588" w:rsidP="00E105F1">
            <w:pPr>
              <w:jc w:val="both"/>
              <w:rPr>
                <w:rFonts w:eastAsia="Times New Roman"/>
                <w:color w:val="000000" w:themeColor="text1"/>
                <w:sz w:val="20"/>
                <w:szCs w:val="20"/>
                <w:lang w:val="ro-RO" w:eastAsia="ru-RU"/>
              </w:rPr>
            </w:pPr>
            <w:r w:rsidRPr="00A54D9D">
              <w:rPr>
                <w:rFonts w:eastAsia="Times New Roman"/>
                <w:color w:val="000000" w:themeColor="text1"/>
                <w:sz w:val="20"/>
                <w:szCs w:val="20"/>
                <w:lang w:val="ro-RO" w:eastAsia="ru-RU"/>
              </w:rPr>
              <w:t xml:space="preserve">            </w:t>
            </w:r>
          </w:p>
          <w:p w:rsidR="00E87588" w:rsidRPr="00A54D9D" w:rsidRDefault="00E87588" w:rsidP="00E105F1">
            <w:pPr>
              <w:jc w:val="both"/>
              <w:rPr>
                <w:rFonts w:eastAsia="Times New Roman"/>
                <w:color w:val="000000" w:themeColor="text1"/>
                <w:sz w:val="20"/>
                <w:szCs w:val="20"/>
                <w:lang w:val="ro-RO" w:eastAsia="ru-RU"/>
              </w:rPr>
            </w:pPr>
            <w:r>
              <w:rPr>
                <w:rFonts w:eastAsia="Times New Roman"/>
                <w:color w:val="000000" w:themeColor="text1"/>
                <w:sz w:val="20"/>
                <w:szCs w:val="20"/>
                <w:lang w:val="ro-RO" w:eastAsia="ru-RU"/>
              </w:rPr>
              <w:tab/>
            </w:r>
            <w:r w:rsidRPr="00A54D9D">
              <w:rPr>
                <w:rFonts w:eastAsia="Times New Roman"/>
                <w:color w:val="000000" w:themeColor="text1"/>
                <w:sz w:val="20"/>
                <w:szCs w:val="20"/>
                <w:lang w:val="ro-RO" w:eastAsia="ru-RU"/>
              </w:rPr>
              <w:t>Data:</w:t>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Pr>
                <w:rFonts w:eastAsia="Times New Roman"/>
                <w:color w:val="000000" w:themeColor="text1"/>
                <w:sz w:val="20"/>
                <w:szCs w:val="20"/>
                <w:lang w:val="ro-RO" w:eastAsia="ru-RU"/>
              </w:rPr>
              <w:tab/>
            </w:r>
            <w:r w:rsidRPr="00A54D9D">
              <w:rPr>
                <w:rFonts w:eastAsia="Times New Roman"/>
                <w:color w:val="000000" w:themeColor="text1"/>
                <w:sz w:val="20"/>
                <w:szCs w:val="20"/>
                <w:lang w:val="ro-RO" w:eastAsia="ru-RU"/>
              </w:rPr>
              <w:t>Semnătura:</w:t>
            </w:r>
          </w:p>
          <w:p w:rsidR="00E87588" w:rsidRPr="00A54D9D" w:rsidRDefault="00E87588" w:rsidP="00E105F1">
            <w:pPr>
              <w:jc w:val="both"/>
              <w:rPr>
                <w:rFonts w:eastAsia="Times New Roman"/>
                <w:color w:val="000000" w:themeColor="text1"/>
                <w:sz w:val="20"/>
                <w:szCs w:val="20"/>
                <w:lang w:val="ro-RO" w:eastAsia="ru-RU"/>
              </w:rPr>
            </w:pPr>
          </w:p>
          <w:p w:rsidR="00E87588" w:rsidRPr="00A54D9D" w:rsidRDefault="00E87588" w:rsidP="00E105F1">
            <w:pPr>
              <w:jc w:val="both"/>
              <w:rPr>
                <w:rFonts w:eastAsia="Times New Roman"/>
                <w:color w:val="000000" w:themeColor="text1"/>
                <w:sz w:val="20"/>
                <w:szCs w:val="20"/>
                <w:lang w:val="ro-RO" w:eastAsia="ru-RU"/>
              </w:rPr>
            </w:pPr>
            <w:r>
              <w:rPr>
                <w:rFonts w:eastAsia="Times New Roman"/>
                <w:color w:val="000000" w:themeColor="text1"/>
                <w:sz w:val="20"/>
                <w:szCs w:val="20"/>
                <w:lang w:val="ro-RO" w:eastAsia="ru-RU"/>
              </w:rPr>
              <w:tab/>
            </w:r>
            <w:r w:rsidRPr="00A54D9D">
              <w:rPr>
                <w:rFonts w:eastAsia="Times New Roman"/>
                <w:color w:val="000000" w:themeColor="text1"/>
                <w:sz w:val="20"/>
                <w:szCs w:val="20"/>
                <w:lang w:val="ro-RO" w:eastAsia="ru-RU"/>
              </w:rPr>
              <w:t>Ştampila:</w:t>
            </w:r>
          </w:p>
          <w:p w:rsidR="00E87588" w:rsidRPr="00A54D9D" w:rsidRDefault="00E87588" w:rsidP="00E105F1">
            <w:pPr>
              <w:jc w:val="both"/>
              <w:rPr>
                <w:rFonts w:eastAsia="Times New Roman"/>
                <w:color w:val="000000" w:themeColor="text1"/>
                <w:sz w:val="20"/>
                <w:szCs w:val="20"/>
                <w:lang w:val="ro-RO" w:eastAsia="ru-RU"/>
              </w:rPr>
            </w:pPr>
          </w:p>
          <w:p w:rsidR="00E87588" w:rsidRPr="00A54D9D" w:rsidRDefault="00E87588" w:rsidP="00E105F1">
            <w:pPr>
              <w:jc w:val="both"/>
              <w:rPr>
                <w:rFonts w:eastAsia="Times New Roman"/>
                <w:color w:val="000000" w:themeColor="text1"/>
                <w:sz w:val="20"/>
                <w:szCs w:val="20"/>
                <w:lang w:val="ro-RO" w:eastAsia="ru-RU"/>
              </w:rPr>
            </w:pPr>
          </w:p>
        </w:tc>
      </w:tr>
    </w:tbl>
    <w:p w:rsidR="0021581D" w:rsidRDefault="0021581D"/>
    <w:sectPr w:rsidR="00215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745F2"/>
    <w:multiLevelType w:val="hybridMultilevel"/>
    <w:tmpl w:val="573E6E06"/>
    <w:lvl w:ilvl="0" w:tplc="5F080DAA">
      <w:start w:val="2"/>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1A90683"/>
    <w:multiLevelType w:val="hybridMultilevel"/>
    <w:tmpl w:val="89ACF45A"/>
    <w:lvl w:ilvl="0" w:tplc="E0269EA0">
      <w:start w:val="2"/>
      <w:numFmt w:val="decimal"/>
      <w:lvlText w:val="(%1)"/>
      <w:lvlJc w:val="left"/>
      <w:pPr>
        <w:tabs>
          <w:tab w:val="num" w:pos="705"/>
        </w:tabs>
        <w:ind w:left="705" w:hanging="360"/>
      </w:pPr>
      <w:rPr>
        <w:rFonts w:hint="default"/>
        <w:vertAlign w:val="superscrip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88"/>
    <w:rsid w:val="001A5E94"/>
    <w:rsid w:val="0021581D"/>
    <w:rsid w:val="0061352B"/>
    <w:rsid w:val="00E87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8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8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2305</Words>
  <Characters>13140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GS. Samson</dc:creator>
  <cp:keywords/>
  <dc:description/>
  <cp:lastModifiedBy>Natalia NP. Perevoznic</cp:lastModifiedBy>
  <cp:revision>3</cp:revision>
  <dcterms:created xsi:type="dcterms:W3CDTF">2015-09-02T13:26:00Z</dcterms:created>
  <dcterms:modified xsi:type="dcterms:W3CDTF">2018-11-08T07:50:00Z</dcterms:modified>
</cp:coreProperties>
</file>